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1C" w:rsidRDefault="0051741C" w:rsidP="0051741C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>АДМИНИСТРАЦИЯ</w:t>
      </w:r>
    </w:p>
    <w:p w:rsidR="0051741C" w:rsidRDefault="0051741C" w:rsidP="0051741C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ПРОСНИЦКОГО СЕЛЬСКОГО ПОСЕЛЕНИЯ</w:t>
      </w:r>
    </w:p>
    <w:p w:rsidR="0051741C" w:rsidRDefault="0051741C" w:rsidP="0051741C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51741C" w:rsidRDefault="0051741C" w:rsidP="0051741C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51741C" w:rsidRDefault="0051741C" w:rsidP="0051741C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51741C" w:rsidRDefault="0051741C" w:rsidP="0051741C"/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51741C" w:rsidTr="00AE209B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51741C" w:rsidRDefault="0051741C" w:rsidP="00AE20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5616" w:type="dxa"/>
            <w:shd w:val="clear" w:color="auto" w:fill="auto"/>
          </w:tcPr>
          <w:p w:rsidR="0051741C" w:rsidRDefault="0051741C" w:rsidP="00AE20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51741C" w:rsidRDefault="0051741C" w:rsidP="00AE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51741C" w:rsidRPr="00ED4E80" w:rsidRDefault="0051741C" w:rsidP="00AE20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51741C" w:rsidTr="00AE209B">
        <w:tc>
          <w:tcPr>
            <w:tcW w:w="9660" w:type="dxa"/>
            <w:gridSpan w:val="4"/>
            <w:shd w:val="clear" w:color="auto" w:fill="auto"/>
          </w:tcPr>
          <w:p w:rsidR="0051741C" w:rsidRDefault="0051741C" w:rsidP="00AE209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станция Просница</w:t>
            </w:r>
          </w:p>
        </w:tc>
      </w:tr>
    </w:tbl>
    <w:p w:rsidR="0051741C" w:rsidRDefault="0051741C" w:rsidP="0051741C">
      <w:pPr>
        <w:spacing w:after="0"/>
        <w:rPr>
          <w:sz w:val="28"/>
          <w:szCs w:val="28"/>
        </w:rPr>
      </w:pPr>
    </w:p>
    <w:p w:rsidR="0051741C" w:rsidRDefault="0051741C" w:rsidP="005174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подготовке проекта о внесении изменений в Генеральный план</w:t>
      </w:r>
      <w:r w:rsidRPr="00717B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</w:t>
      </w:r>
    </w:p>
    <w:p w:rsidR="0051741C" w:rsidRDefault="0051741C" w:rsidP="005174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51741C" w:rsidRDefault="0051741C" w:rsidP="005174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</w:t>
      </w:r>
    </w:p>
    <w:p w:rsidR="0051741C" w:rsidRDefault="0051741C" w:rsidP="0051741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Кирово-Чепецкого района Кировской области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en-US" w:bidi="en-US"/>
        </w:rPr>
        <w:t xml:space="preserve"> </w:t>
      </w:r>
    </w:p>
    <w:p w:rsidR="0051741C" w:rsidRDefault="0051741C" w:rsidP="005174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741C" w:rsidRDefault="0051741C" w:rsidP="0051741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заявлений собственников земельных участков,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741C" w:rsidRDefault="0051741C" w:rsidP="00517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Рекомендовать собственникам земельных участков п</w:t>
      </w:r>
      <w:r w:rsidRPr="00BB25A6">
        <w:rPr>
          <w:rFonts w:ascii="Times New Roman" w:hAnsi="Times New Roman"/>
          <w:sz w:val="28"/>
          <w:szCs w:val="28"/>
          <w:shd w:val="clear" w:color="auto" w:fill="FFFFFF"/>
        </w:rPr>
        <w:t xml:space="preserve">одготовить проект о внесении изменений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план 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Просницкой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02.06.2016 № 32/259, от 12.08.2016 № 35/272, от 27.10.2016 № 37/292</w:t>
      </w:r>
      <w:proofErr w:type="gram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16.02.2017 № 41/317, от 27.04.2017 № 43/332, от 26.04.2018 № 10/58,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28.06.2018 № 12/67, от 01.11.2018 № 15/87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08.08.2019 №25/143, от 26.12.2019 № 29/187, от 28.05.2020 №33/218, от 19.11.2020 № 36/236, от 18.03.2021 №39/263, от 30.09.2021 № 44/291, от 27.01.2022 № 48/316, от 16.06.2022 № 52/340, от 06.09.2022 № 54/346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 (далее – Генеральный план) и</w:t>
      </w:r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 Правила</w:t>
      </w:r>
      <w:proofErr w:type="gram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</w:t>
      </w:r>
      <w:proofErr w:type="gramStart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землепользования и застройки муниципального образования </w:t>
      </w:r>
      <w:proofErr w:type="spellStart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утвержденные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администрации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поселения Кирово-Чепецкого района Кировской области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11.10.2021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108</w:t>
      </w:r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(с изменениями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02.2022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10, от 21.02.2022 № 25, от 17.06.2022 № 65, от 15.09.2022 № 120, от 22.11.2022 № 150, от 22.09.2023 № 109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(далее -  Правила землепользования)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изменения:</w:t>
      </w:r>
      <w:proofErr w:type="gramEnd"/>
    </w:p>
    <w:p w:rsidR="0051741C" w:rsidRDefault="0051741C" w:rsidP="005174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отобразив изме</w:t>
      </w:r>
      <w:r w:rsidRPr="00532D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ё</w:t>
      </w:r>
      <w:r w:rsidRPr="00532D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</w:t>
      </w:r>
      <w:r w:rsidRPr="00532D64">
        <w:rPr>
          <w:rFonts w:ascii="Times New Roman" w:hAnsi="Times New Roman"/>
          <w:sz w:val="28"/>
          <w:szCs w:val="28"/>
        </w:rPr>
        <w:t xml:space="preserve"> границ</w:t>
      </w:r>
      <w:r>
        <w:rPr>
          <w:rFonts w:ascii="Times New Roman" w:hAnsi="Times New Roman"/>
          <w:sz w:val="28"/>
          <w:szCs w:val="28"/>
        </w:rPr>
        <w:t>у</w:t>
      </w:r>
      <w:r w:rsidRPr="00532D64">
        <w:rPr>
          <w:rFonts w:ascii="Times New Roman" w:hAnsi="Times New Roman"/>
          <w:sz w:val="28"/>
          <w:szCs w:val="28"/>
        </w:rPr>
        <w:t xml:space="preserve"> населенного пункта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Железовка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 учётом включения </w:t>
      </w:r>
      <w:r w:rsidRPr="00532D64">
        <w:rPr>
          <w:rFonts w:ascii="Times New Roman" w:hAnsi="Times New Roman"/>
          <w:sz w:val="28"/>
          <w:szCs w:val="28"/>
        </w:rPr>
        <w:t xml:space="preserve">в черту населенного пункта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Железовка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2D6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r w:rsidRPr="00532D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532D6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>и</w:t>
      </w:r>
      <w:r w:rsidRPr="00532D64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532D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и:</w:t>
      </w:r>
      <w:r w:rsidRPr="00532D64">
        <w:rPr>
          <w:rFonts w:ascii="Times New Roman" w:hAnsi="Times New Roman"/>
          <w:sz w:val="28"/>
          <w:szCs w:val="28"/>
        </w:rPr>
        <w:t xml:space="preserve"> 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213,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214,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216,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217,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224,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228.</w:t>
      </w:r>
    </w:p>
    <w:p w:rsidR="0051741C" w:rsidRDefault="0051741C" w:rsidP="0051741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2. При подготовке проекта изменений в Генеральный план и Правила землепользования отобразить на картах генерального плана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градзонирования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новые границы населённого пункта: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Железовка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указанием функциональной зоны для </w:t>
      </w:r>
      <w:r w:rsidRPr="00532D6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r w:rsidRPr="00532D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532D6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>и</w:t>
      </w:r>
      <w:r w:rsidRPr="00532D64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532D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532D64">
        <w:rPr>
          <w:rFonts w:ascii="Times New Roman" w:hAnsi="Times New Roman"/>
          <w:sz w:val="28"/>
          <w:szCs w:val="28"/>
        </w:rPr>
        <w:t xml:space="preserve"> 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213,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214,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216,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217,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224,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228 - </w:t>
      </w:r>
      <w:r w:rsidRPr="00F674AD">
        <w:rPr>
          <w:rFonts w:ascii="Times New Roman" w:hAnsi="Times New Roman"/>
          <w:sz w:val="28"/>
          <w:szCs w:val="28"/>
        </w:rPr>
        <w:t xml:space="preserve">зона застройки </w:t>
      </w:r>
      <w:r>
        <w:rPr>
          <w:rFonts w:ascii="Times New Roman" w:hAnsi="Times New Roman"/>
          <w:sz w:val="28"/>
          <w:szCs w:val="28"/>
        </w:rPr>
        <w:t>индивидуальными жилыми домами и блокированной</w:t>
      </w:r>
      <w:r w:rsidRPr="00F674AD">
        <w:rPr>
          <w:rFonts w:ascii="Times New Roman" w:hAnsi="Times New Roman"/>
          <w:sz w:val="28"/>
          <w:szCs w:val="28"/>
        </w:rPr>
        <w:t xml:space="preserve"> жилой</w:t>
      </w:r>
      <w:r>
        <w:rPr>
          <w:rFonts w:ascii="Times New Roman" w:hAnsi="Times New Roman"/>
          <w:sz w:val="28"/>
          <w:szCs w:val="28"/>
        </w:rPr>
        <w:t xml:space="preserve"> застройки</w:t>
      </w:r>
      <w:r w:rsidRPr="00F674AD">
        <w:rPr>
          <w:rFonts w:ascii="Times New Roman" w:hAnsi="Times New Roman"/>
          <w:sz w:val="28"/>
          <w:szCs w:val="28"/>
        </w:rPr>
        <w:t xml:space="preserve"> (Ж-1).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Железовка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указанием территориальной зоны для </w:t>
      </w:r>
      <w:r w:rsidRPr="00532D6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r w:rsidRPr="00532D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532D6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>и</w:t>
      </w:r>
      <w:r w:rsidRPr="00532D64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532D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532D64">
        <w:rPr>
          <w:rFonts w:ascii="Times New Roman" w:hAnsi="Times New Roman"/>
          <w:sz w:val="28"/>
          <w:szCs w:val="28"/>
        </w:rPr>
        <w:t xml:space="preserve"> 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213,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214,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216,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217,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224, </w:t>
      </w:r>
      <w:r w:rsidRPr="00532D64">
        <w:rPr>
          <w:rFonts w:ascii="Times New Roman" w:hAnsi="Times New Roman"/>
          <w:sz w:val="28"/>
          <w:szCs w:val="28"/>
        </w:rPr>
        <w:t>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228 – </w:t>
      </w:r>
      <w:r w:rsidRPr="00F674AD">
        <w:rPr>
          <w:rFonts w:ascii="Times New Roman" w:hAnsi="Times New Roman"/>
          <w:sz w:val="28"/>
          <w:szCs w:val="28"/>
        </w:rPr>
        <w:t>зона</w:t>
      </w:r>
      <w:r>
        <w:rPr>
          <w:rFonts w:ascii="Times New Roman" w:hAnsi="Times New Roman"/>
          <w:sz w:val="28"/>
          <w:szCs w:val="28"/>
        </w:rPr>
        <w:t xml:space="preserve"> застройки </w:t>
      </w:r>
      <w:r w:rsidRPr="00F674AD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ыми</w:t>
      </w:r>
      <w:r w:rsidRPr="00F674AD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ыми домами и блокированной жилой застройки</w:t>
      </w:r>
      <w:r w:rsidRPr="00F674AD">
        <w:rPr>
          <w:rFonts w:ascii="Times New Roman" w:hAnsi="Times New Roman"/>
          <w:sz w:val="28"/>
          <w:szCs w:val="28"/>
        </w:rPr>
        <w:t xml:space="preserve"> (Ж-1).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проекте изменений в Генеральный план указать в текстовой части земельные участки, которые включаются в границу населённого пункта с указанием категории земель, к которой планируется отнести земельные участки, и цель их планируемого использования.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Подготовить проект изменений в Генеральный план и Правила землепользования в порядке, установленном действующим законодательством.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814267">
        <w:rPr>
          <w:rFonts w:ascii="Times New Roman" w:hAnsi="Times New Roman"/>
          <w:sz w:val="28"/>
          <w:szCs w:val="28"/>
        </w:rPr>
        <w:t>. Направить в отдел архитектуры и строительства администрации Кирово-Чепец</w:t>
      </w:r>
      <w:r>
        <w:rPr>
          <w:rFonts w:ascii="Times New Roman" w:hAnsi="Times New Roman"/>
          <w:sz w:val="28"/>
          <w:szCs w:val="28"/>
        </w:rPr>
        <w:t>кого района проект изменений в Г</w:t>
      </w:r>
      <w:r w:rsidRPr="00814267">
        <w:rPr>
          <w:rFonts w:ascii="Times New Roman" w:hAnsi="Times New Roman"/>
          <w:sz w:val="28"/>
          <w:szCs w:val="28"/>
        </w:rPr>
        <w:t>енеральный план</w:t>
      </w:r>
      <w:r>
        <w:rPr>
          <w:rFonts w:ascii="Times New Roman" w:hAnsi="Times New Roman"/>
          <w:sz w:val="28"/>
          <w:szCs w:val="28"/>
        </w:rPr>
        <w:t xml:space="preserve"> и Правила землепользования </w:t>
      </w:r>
      <w:r w:rsidRPr="00814267">
        <w:rPr>
          <w:rFonts w:ascii="Times New Roman" w:hAnsi="Times New Roman"/>
          <w:sz w:val="28"/>
          <w:szCs w:val="28"/>
        </w:rPr>
        <w:t>для размещения в Федеральной государственной информационной системе территориального планирования (ФГИС ТП) и согласования с Правительством Кировской области.</w:t>
      </w:r>
    </w:p>
    <w:p w:rsidR="0051741C" w:rsidRDefault="0051741C" w:rsidP="005174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.д</w:t>
      </w:r>
      <w:proofErr w:type="spellEnd"/>
      <w:r>
        <w:rPr>
          <w:rFonts w:ascii="Times New Roman" w:hAnsi="Times New Roman"/>
          <w:sz w:val="28"/>
          <w:szCs w:val="28"/>
        </w:rPr>
        <w:t xml:space="preserve">. ст. Просница, ул. Советская, д. 3, тел/факс 8(83361) 73-269, электронная почта: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zam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pros</w:t>
        </w:r>
        <w:r>
          <w:rPr>
            <w:rStyle w:val="a6"/>
            <w:rFonts w:ascii="Times New Roman" w:hAnsi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После получения всех необходимых согласований утвердить проект изменений в Генеральный план и Правила землепользования.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Направить указанный проект изменений в Генеральный план и Правила землепользования посредством информационного взаимодействия в филиал 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» по Кировской области.</w:t>
      </w:r>
    </w:p>
    <w:p w:rsidR="0051741C" w:rsidRDefault="0051741C" w:rsidP="005174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</w:rPr>
        <w:t xml:space="preserve">силу после опубликования в «Информационном бюллетене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51741C" w:rsidRDefault="0051741C" w:rsidP="0051741C">
      <w:pPr>
        <w:autoSpaceDE w:val="0"/>
        <w:spacing w:after="0" w:line="240" w:lineRule="auto"/>
        <w:ind w:firstLine="72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51741C" w:rsidTr="00AE209B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51741C" w:rsidRDefault="0051741C" w:rsidP="00AE209B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Просницкого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  <w:p w:rsidR="0051741C" w:rsidRDefault="0051741C" w:rsidP="00AE209B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Кирово-Чепецкого района </w:t>
            </w:r>
          </w:p>
          <w:p w:rsidR="0051741C" w:rsidRDefault="0051741C" w:rsidP="00AE209B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51741C" w:rsidRDefault="0051741C" w:rsidP="00AE209B">
            <w:pPr>
              <w:pStyle w:val="a4"/>
              <w:snapToGrid w:val="0"/>
              <w:spacing w:after="0" w:line="240" w:lineRule="auto"/>
              <w:rPr>
                <w:szCs w:val="28"/>
              </w:rPr>
            </w:pPr>
          </w:p>
          <w:p w:rsidR="0051741C" w:rsidRDefault="0051741C" w:rsidP="00AE209B">
            <w:pPr>
              <w:pStyle w:val="a4"/>
              <w:spacing w:after="0" w:line="240" w:lineRule="auto"/>
              <w:rPr>
                <w:szCs w:val="28"/>
              </w:rPr>
            </w:pPr>
          </w:p>
          <w:p w:rsidR="0051741C" w:rsidRDefault="0051741C" w:rsidP="00AE209B">
            <w:pPr>
              <w:pStyle w:val="a4"/>
              <w:spacing w:after="0" w:line="240" w:lineRule="auto"/>
            </w:pPr>
            <w:r>
              <w:rPr>
                <w:szCs w:val="28"/>
              </w:rPr>
              <w:t xml:space="preserve">О.А. </w:t>
            </w:r>
            <w:proofErr w:type="spellStart"/>
            <w:r>
              <w:rPr>
                <w:szCs w:val="28"/>
              </w:rPr>
              <w:t>Дровосекова</w:t>
            </w:r>
            <w:proofErr w:type="spellEnd"/>
          </w:p>
        </w:tc>
      </w:tr>
      <w:tr w:rsidR="0051741C" w:rsidTr="00AE209B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1741C" w:rsidRDefault="0051741C" w:rsidP="00AE209B">
            <w:pPr>
              <w:pStyle w:val="a4"/>
              <w:snapToGrid w:val="0"/>
              <w:spacing w:line="240" w:lineRule="auto"/>
              <w:rPr>
                <w:rFonts w:eastAsia="Times New Roman"/>
                <w:szCs w:val="28"/>
              </w:rPr>
            </w:pPr>
          </w:p>
          <w:p w:rsidR="0051741C" w:rsidRDefault="0051741C" w:rsidP="00AE209B">
            <w:pPr>
              <w:pStyle w:val="a4"/>
              <w:spacing w:line="240" w:lineRule="auto"/>
              <w:rPr>
                <w:sz w:val="20"/>
              </w:rPr>
            </w:pPr>
            <w:r>
              <w:rPr>
                <w:szCs w:val="28"/>
              </w:rPr>
              <w:t>ПОДГОТОВЛЕНО</w:t>
            </w:r>
          </w:p>
          <w:p w:rsidR="0051741C" w:rsidRDefault="0051741C" w:rsidP="00AE209B">
            <w:pPr>
              <w:pStyle w:val="a4"/>
              <w:spacing w:line="240" w:lineRule="auto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1741C" w:rsidRDefault="0051741C" w:rsidP="00AE209B">
            <w:pPr>
              <w:pStyle w:val="a4"/>
              <w:snapToGrid w:val="0"/>
              <w:spacing w:line="240" w:lineRule="auto"/>
              <w:rPr>
                <w:szCs w:val="28"/>
              </w:rPr>
            </w:pPr>
          </w:p>
        </w:tc>
      </w:tr>
      <w:tr w:rsidR="0051741C" w:rsidTr="00AE209B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51741C" w:rsidRDefault="0051741C" w:rsidP="00AE209B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51741C" w:rsidRDefault="0051741C" w:rsidP="00AE209B">
            <w:pPr>
              <w:pStyle w:val="a4"/>
              <w:spacing w:line="240" w:lineRule="auto"/>
            </w:pPr>
            <w:r>
              <w:rPr>
                <w:szCs w:val="28"/>
              </w:rPr>
              <w:t xml:space="preserve">Л.Л. </w:t>
            </w:r>
            <w:proofErr w:type="spellStart"/>
            <w:r>
              <w:rPr>
                <w:szCs w:val="28"/>
              </w:rPr>
              <w:t>Окишева</w:t>
            </w:r>
            <w:proofErr w:type="spellEnd"/>
          </w:p>
        </w:tc>
      </w:tr>
    </w:tbl>
    <w:p w:rsidR="0051741C" w:rsidRDefault="0051741C" w:rsidP="0051741C">
      <w:pPr>
        <w:pStyle w:val="a4"/>
        <w:tabs>
          <w:tab w:val="left" w:pos="5040"/>
        </w:tabs>
        <w:spacing w:after="0" w:line="240" w:lineRule="auto"/>
      </w:pPr>
      <w:r>
        <w:rPr>
          <w:sz w:val="20"/>
        </w:rPr>
        <w:t xml:space="preserve">Разослать: Дело, заявителям   </w:t>
      </w:r>
      <w:proofErr w:type="spellStart"/>
      <w:r>
        <w:rPr>
          <w:sz w:val="20"/>
          <w:szCs w:val="28"/>
        </w:rPr>
        <w:t>Окишева</w:t>
      </w:r>
      <w:proofErr w:type="spellEnd"/>
      <w:r>
        <w:rPr>
          <w:sz w:val="20"/>
          <w:szCs w:val="28"/>
        </w:rPr>
        <w:t xml:space="preserve"> Любовь Леонидовна, тел. (83361) 73-238</w:t>
      </w:r>
    </w:p>
    <w:p w:rsidR="00FB56BC" w:rsidRDefault="00FB56BC"/>
    <w:sectPr w:rsidR="00FB56BC" w:rsidSect="00F300BB">
      <w:pgSz w:w="11906" w:h="16800"/>
      <w:pgMar w:top="993" w:right="800" w:bottom="709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53"/>
    <w:rsid w:val="00161353"/>
    <w:rsid w:val="0051741C"/>
    <w:rsid w:val="00F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1C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51741C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741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41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174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51741C"/>
    <w:rPr>
      <w:i/>
      <w:iCs/>
    </w:rPr>
  </w:style>
  <w:style w:type="paragraph" w:styleId="a4">
    <w:name w:val="Body Text"/>
    <w:basedOn w:val="a"/>
    <w:link w:val="a5"/>
    <w:rsid w:val="0051741C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51741C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51741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517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1C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51741C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741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41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174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51741C"/>
    <w:rPr>
      <w:i/>
      <w:iCs/>
    </w:rPr>
  </w:style>
  <w:style w:type="paragraph" w:styleId="a4">
    <w:name w:val="Body Text"/>
    <w:basedOn w:val="a"/>
    <w:link w:val="a5"/>
    <w:rsid w:val="0051741C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51741C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51741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51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.p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2023-11-03T10:46:00Z</dcterms:created>
  <dcterms:modified xsi:type="dcterms:W3CDTF">2023-11-03T10:48:00Z</dcterms:modified>
</cp:coreProperties>
</file>