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23" w:rsidRDefault="00B50E23" w:rsidP="00B50E23">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порядке рассмотрения обращений граждан Российской Федерации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21 апреля 2006 года</w:t>
      </w:r>
    </w:p>
    <w:p w:rsidR="00B50E23" w:rsidRDefault="00B50E23" w:rsidP="00B50E23">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26 апреля 2006 года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федеральных законов </w:t>
      </w:r>
      <w:hyperlink r:id="rId5" w:tgtFrame="contents" w:history="1">
        <w:r>
          <w:rPr>
            <w:rStyle w:val="a4"/>
            <w:color w:val="1C1CD6"/>
            <w:sz w:val="27"/>
            <w:szCs w:val="27"/>
          </w:rPr>
          <w:t>от 29.06.2010 № 126-ФЗ</w:t>
        </w:r>
      </w:hyperlink>
      <w:r>
        <w:rPr>
          <w:rStyle w:val="mark"/>
          <w:i/>
          <w:iCs/>
          <w:color w:val="1111EE"/>
          <w:sz w:val="27"/>
          <w:szCs w:val="27"/>
        </w:rPr>
        <w:t>; </w:t>
      </w:r>
      <w:hyperlink r:id="rId6" w:tgtFrame="contents" w:history="1">
        <w:r>
          <w:rPr>
            <w:rStyle w:val="a4"/>
            <w:color w:val="1C1CD6"/>
            <w:sz w:val="27"/>
            <w:szCs w:val="27"/>
          </w:rPr>
          <w:t>от 27.07.2010 № 227-ФЗ</w:t>
        </w:r>
      </w:hyperlink>
      <w:r>
        <w:rPr>
          <w:rStyle w:val="mark"/>
          <w:i/>
          <w:iCs/>
          <w:color w:val="1111EE"/>
          <w:sz w:val="27"/>
          <w:szCs w:val="27"/>
        </w:rPr>
        <w:t>; </w:t>
      </w:r>
      <w:hyperlink r:id="rId7" w:tgtFrame="contents" w:history="1">
        <w:r>
          <w:rPr>
            <w:rStyle w:val="a4"/>
            <w:color w:val="1C1CD6"/>
            <w:sz w:val="27"/>
            <w:szCs w:val="27"/>
          </w:rPr>
          <w:t>от 07.05.2013 № 80-ФЗ</w:t>
        </w:r>
      </w:hyperlink>
      <w:r>
        <w:rPr>
          <w:rStyle w:val="mark"/>
          <w:i/>
          <w:iCs/>
          <w:color w:val="1111EE"/>
          <w:sz w:val="27"/>
          <w:szCs w:val="27"/>
        </w:rPr>
        <w:t>; </w:t>
      </w:r>
      <w:hyperlink r:id="rId8" w:tgtFrame="contents" w:history="1">
        <w:r>
          <w:rPr>
            <w:rStyle w:val="a4"/>
            <w:color w:val="1C1CD6"/>
            <w:sz w:val="27"/>
            <w:szCs w:val="27"/>
          </w:rPr>
          <w:t>от 02.07.2013 № 182-ФЗ</w:t>
        </w:r>
      </w:hyperlink>
      <w:r>
        <w:rPr>
          <w:rStyle w:val="mark"/>
          <w:i/>
          <w:iCs/>
          <w:color w:val="1111EE"/>
          <w:sz w:val="27"/>
          <w:szCs w:val="27"/>
        </w:rPr>
        <w:t>; </w:t>
      </w:r>
      <w:hyperlink r:id="rId9" w:tgtFrame="contents" w:history="1">
        <w:r>
          <w:rPr>
            <w:rStyle w:val="a4"/>
            <w:color w:val="1C1CD6"/>
            <w:sz w:val="27"/>
            <w:szCs w:val="27"/>
          </w:rPr>
          <w:t>от 24.11.2014 № 357-ФЗ</w:t>
        </w:r>
      </w:hyperlink>
      <w:r>
        <w:rPr>
          <w:rStyle w:val="mark"/>
          <w:i/>
          <w:iCs/>
          <w:color w:val="1111EE"/>
          <w:sz w:val="27"/>
          <w:szCs w:val="27"/>
        </w:rPr>
        <w:t>; </w:t>
      </w:r>
      <w:hyperlink r:id="rId10" w:tgtFrame="contents" w:history="1">
        <w:proofErr w:type="gramStart"/>
        <w:r>
          <w:rPr>
            <w:rStyle w:val="a4"/>
            <w:color w:val="1C1CD6"/>
            <w:sz w:val="27"/>
            <w:szCs w:val="27"/>
          </w:rPr>
          <w:t>от</w:t>
        </w:r>
        <w:proofErr w:type="gramEnd"/>
        <w:r>
          <w:rPr>
            <w:rStyle w:val="a4"/>
            <w:color w:val="1C1CD6"/>
            <w:sz w:val="27"/>
            <w:szCs w:val="27"/>
          </w:rPr>
          <w:t> 03.11.2015 № 305-ФЗ</w:t>
        </w:r>
      </w:hyperlink>
      <w:r>
        <w:rPr>
          <w:rStyle w:val="mark"/>
          <w:i/>
          <w:iCs/>
          <w:color w:val="1111EE"/>
          <w:sz w:val="27"/>
          <w:szCs w:val="27"/>
        </w:rPr>
        <w:t>; </w:t>
      </w:r>
      <w:hyperlink r:id="rId11" w:tgtFrame="contents" w:history="1">
        <w:r>
          <w:rPr>
            <w:rStyle w:val="a4"/>
            <w:color w:val="1C1CD6"/>
            <w:sz w:val="27"/>
            <w:szCs w:val="27"/>
          </w:rPr>
          <w:t>от 27.11.2017 № 355-ФЗ</w:t>
        </w:r>
      </w:hyperlink>
      <w:r>
        <w:rPr>
          <w:rStyle w:val="mark"/>
          <w:i/>
          <w:iCs/>
          <w:color w:val="1111EE"/>
          <w:sz w:val="27"/>
          <w:szCs w:val="27"/>
        </w:rPr>
        <w:t>; </w:t>
      </w:r>
      <w:hyperlink r:id="rId12" w:tgtFrame="contents" w:history="1">
        <w:r>
          <w:rPr>
            <w:rStyle w:val="a4"/>
            <w:color w:val="1C1CD6"/>
            <w:sz w:val="27"/>
            <w:szCs w:val="27"/>
          </w:rPr>
          <w:t>от 27.12.2018 № 528-ФЗ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применения настоящего Федерального закона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 xml:space="preserve">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w:t>
      </w:r>
      <w:r>
        <w:rPr>
          <w:color w:val="333333"/>
          <w:sz w:val="27"/>
          <w:szCs w:val="27"/>
        </w:rPr>
        <w:lastRenderedPageBreak/>
        <w:t>осуществляющими публично значимые функции государственными и муниципальными учреждениями, иными организациями</w:t>
      </w:r>
      <w:proofErr w:type="gramEnd"/>
      <w:r>
        <w:rPr>
          <w:color w:val="333333"/>
          <w:sz w:val="27"/>
          <w:szCs w:val="27"/>
        </w:rPr>
        <w:t xml:space="preserve"> и их должностными лицами. </w:t>
      </w:r>
      <w:r>
        <w:rPr>
          <w:rStyle w:val="mark"/>
          <w:i/>
          <w:iCs/>
          <w:color w:val="1111EE"/>
          <w:sz w:val="27"/>
          <w:szCs w:val="27"/>
        </w:rPr>
        <w:t>(Часть 4 введена - Федеральный закон </w:t>
      </w:r>
      <w:hyperlink r:id="rId13" w:tgtFrame="contents" w:history="1">
        <w:r>
          <w:rPr>
            <w:rStyle w:val="a4"/>
            <w:color w:val="1C1CD6"/>
            <w:sz w:val="27"/>
            <w:szCs w:val="27"/>
          </w:rPr>
          <w:t>от 07.05.2013 № 80-ФЗ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Право граждан на обращение</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i/>
          <w:iCs/>
          <w:color w:val="1111EE"/>
          <w:sz w:val="27"/>
          <w:szCs w:val="27"/>
        </w:rPr>
        <w:t>(В редакции Федерального закона </w:t>
      </w:r>
      <w:hyperlink r:id="rId14" w:tgtFrame="contents" w:history="1">
        <w:r>
          <w:rPr>
            <w:rStyle w:val="a4"/>
            <w:color w:val="1C1CD6"/>
            <w:sz w:val="27"/>
            <w:szCs w:val="27"/>
          </w:rPr>
          <w:t>от 07.05.2013 № 80-ФЗ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Рассмотрение обращений граждан осуществляется бесплатно.</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Правовое регулирование правоотношений, связанных с рассмотрением обращений граждан</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Основные термины, используемые в настоящем Федеральном законе</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Style w:val="mark"/>
          <w:i/>
          <w:iCs/>
          <w:color w:val="1111EE"/>
          <w:sz w:val="27"/>
          <w:szCs w:val="27"/>
        </w:rPr>
        <w:t>(В редакции Федерального закона </w:t>
      </w:r>
      <w:hyperlink r:id="rId15" w:tgtFrame="contents" w:history="1">
        <w:r>
          <w:rPr>
            <w:rStyle w:val="a4"/>
            <w:color w:val="1C1CD6"/>
            <w:sz w:val="27"/>
            <w:szCs w:val="27"/>
          </w:rPr>
          <w:t>от 27.07.2010 № 227-ФЗ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Права гражданина при рассмотрении обращения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представлять дополнительные документы и материалы либо обращаться с просьбой об их истребовании, в том числе в электронной форме; </w:t>
      </w:r>
      <w:r>
        <w:rPr>
          <w:rStyle w:val="mark"/>
          <w:i/>
          <w:iCs/>
          <w:color w:val="1111EE"/>
          <w:sz w:val="27"/>
          <w:szCs w:val="27"/>
        </w:rPr>
        <w:t>(В редакции Федерального закона </w:t>
      </w:r>
      <w:hyperlink r:id="rId16" w:tgtFrame="contents" w:history="1">
        <w:r>
          <w:rPr>
            <w:rStyle w:val="a4"/>
            <w:color w:val="1C1CD6"/>
            <w:sz w:val="27"/>
            <w:szCs w:val="27"/>
          </w:rPr>
          <w:t>от 27.07.2010 № 227-ФЗ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50E23" w:rsidRDefault="00B50E23" w:rsidP="00B50E2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
          <w:color w:val="333333"/>
          <w:sz w:val="17"/>
          <w:szCs w:val="17"/>
        </w:rPr>
        <w:t>1</w:t>
      </w:r>
      <w:r>
        <w:rPr>
          <w:color w:val="333333"/>
          <w:sz w:val="27"/>
          <w:szCs w:val="27"/>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Pr>
          <w:color w:val="333333"/>
          <w:sz w:val="27"/>
          <w:szCs w:val="27"/>
        </w:rPr>
        <w:t xml:space="preserve"> </w:t>
      </w:r>
      <w:proofErr w:type="gramStart"/>
      <w:r>
        <w:rPr>
          <w:color w:val="333333"/>
          <w:sz w:val="27"/>
          <w:szCs w:val="27"/>
        </w:rPr>
        <w:t>обращении</w:t>
      </w:r>
      <w:proofErr w:type="gramEnd"/>
      <w:r>
        <w:rPr>
          <w:color w:val="333333"/>
          <w:sz w:val="27"/>
          <w:szCs w:val="27"/>
        </w:rPr>
        <w:t xml:space="preserve"> вопросов; </w:t>
      </w:r>
      <w:r>
        <w:rPr>
          <w:rStyle w:val="mark"/>
          <w:i/>
          <w:iCs/>
          <w:color w:val="1111EE"/>
          <w:sz w:val="27"/>
          <w:szCs w:val="27"/>
        </w:rPr>
        <w:t>(В редакции Федерального закона </w:t>
      </w:r>
      <w:hyperlink r:id="rId17" w:tgtFrame="contents" w:history="1">
        <w:r>
          <w:rPr>
            <w:rStyle w:val="a4"/>
            <w:color w:val="1C1CD6"/>
            <w:sz w:val="27"/>
            <w:szCs w:val="27"/>
          </w:rPr>
          <w:t>от 27.11.2017 № 355-ФЗ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обращаться с жалобой на принятое по обращению решение или на действие (бездействие) в связи с рассмотрением обращения в </w:t>
      </w:r>
      <w:r>
        <w:rPr>
          <w:color w:val="333333"/>
          <w:sz w:val="27"/>
          <w:szCs w:val="27"/>
        </w:rPr>
        <w:lastRenderedPageBreak/>
        <w:t>административном и (или) судебном порядке в соответствии с законодательством Российской Федерации;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обращаться с заявлением о прекращении рассмотрения обращения.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Гарантии безопасности гражданина в связи с его обращением</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Требования к письменному обращению</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color w:val="333333"/>
          <w:sz w:val="27"/>
          <w:szCs w:val="27"/>
        </w:rPr>
        <w:t>, ставит личную подпись и дату.</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в подтверждение своих доводов гражданин прилагает к письменному обращению документы и материалы либо их копии.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i/>
          <w:iCs/>
          <w:color w:val="1111EE"/>
          <w:sz w:val="27"/>
          <w:szCs w:val="27"/>
        </w:rPr>
        <w:t>(В редакции Федерального закона </w:t>
      </w:r>
      <w:hyperlink r:id="rId18" w:tgtFrame="contents" w:history="1">
        <w:r>
          <w:rPr>
            <w:rStyle w:val="a4"/>
            <w:color w:val="1C1CD6"/>
            <w:sz w:val="27"/>
            <w:szCs w:val="27"/>
          </w:rPr>
          <w:t>от 27.11.2017 № 355-ФЗ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8. Направление и регистрация письменного обращения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color w:val="333333"/>
          <w:sz w:val="27"/>
          <w:szCs w:val="27"/>
        </w:rPr>
        <w:t xml:space="preserve"> настоящего Федерального закона.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w:t>
      </w:r>
      <w:proofErr w:type="gramStart"/>
      <w:r>
        <w:rPr>
          <w:color w:val="333333"/>
          <w:sz w:val="27"/>
          <w:szCs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color w:val="333333"/>
          <w:sz w:val="27"/>
          <w:szCs w:val="27"/>
        </w:rPr>
        <w:t xml:space="preserve"> случая, указанного в части 4 статьи 11 настоящего Федерального закона. </w:t>
      </w:r>
      <w:r>
        <w:rPr>
          <w:rStyle w:val="mark"/>
          <w:i/>
          <w:iCs/>
          <w:color w:val="1111EE"/>
          <w:sz w:val="27"/>
          <w:szCs w:val="27"/>
        </w:rPr>
        <w:t>(Часть введена - Федеральный закон </w:t>
      </w:r>
      <w:hyperlink r:id="rId19" w:tgtFrame="contents" w:history="1">
        <w:r>
          <w:rPr>
            <w:rStyle w:val="a4"/>
            <w:color w:val="1C1CD6"/>
            <w:sz w:val="27"/>
            <w:szCs w:val="27"/>
          </w:rPr>
          <w:t>от 24.11.2014 № 357-ФЗ</w:t>
        </w:r>
      </w:hyperlink>
      <w:r>
        <w:rPr>
          <w:rStyle w:val="mark"/>
          <w:i/>
          <w:iCs/>
          <w:color w:val="1111EE"/>
          <w:sz w:val="27"/>
          <w:szCs w:val="27"/>
        </w:rPr>
        <w:t>; в редакции Федерального закона </w:t>
      </w:r>
      <w:hyperlink r:id="rId20" w:tgtFrame="contents" w:history="1">
        <w:r>
          <w:rPr>
            <w:rStyle w:val="a4"/>
            <w:color w:val="1C1CD6"/>
            <w:sz w:val="27"/>
            <w:szCs w:val="27"/>
          </w:rPr>
          <w:t>от 27.12.2018 № 528-ФЗ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w:t>
      </w:r>
      <w:proofErr w:type="gramStart"/>
      <w:r>
        <w:rPr>
          <w:color w:val="333333"/>
          <w:sz w:val="27"/>
          <w:szCs w:val="27"/>
        </w:rPr>
        <w:t>,</w:t>
      </w:r>
      <w:proofErr w:type="gramEnd"/>
      <w:r>
        <w:rPr>
          <w:color w:val="333333"/>
          <w:sz w:val="27"/>
          <w:szCs w:val="27"/>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color w:val="333333"/>
          <w:sz w:val="27"/>
          <w:szCs w:val="27"/>
        </w:rPr>
        <w:t>которых</w:t>
      </w:r>
      <w:proofErr w:type="gramEnd"/>
      <w:r>
        <w:rPr>
          <w:color w:val="333333"/>
          <w:sz w:val="27"/>
          <w:szCs w:val="27"/>
        </w:rPr>
        <w:t xml:space="preserve"> обжалуется.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В случае</w:t>
      </w:r>
      <w:proofErr w:type="gramStart"/>
      <w:r>
        <w:rPr>
          <w:color w:val="333333"/>
          <w:sz w:val="27"/>
          <w:szCs w:val="27"/>
        </w:rPr>
        <w:t>,</w:t>
      </w:r>
      <w:proofErr w:type="gramEnd"/>
      <w:r>
        <w:rPr>
          <w:color w:val="333333"/>
          <w:sz w:val="27"/>
          <w:szCs w:val="27"/>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Обязательность принятия обращения к рассмотрению</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Рассмотрение обращения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Государственный орган, орган местного самоуправления или должностное лицо:</w:t>
      </w:r>
    </w:p>
    <w:p w:rsidR="00B50E23" w:rsidRDefault="00B50E23" w:rsidP="00B50E2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i/>
          <w:iCs/>
          <w:color w:val="1111EE"/>
          <w:sz w:val="27"/>
          <w:szCs w:val="27"/>
        </w:rPr>
        <w:t>(В редакции Федерального закона </w:t>
      </w:r>
      <w:hyperlink r:id="rId21" w:tgtFrame="contents" w:history="1">
        <w:r>
          <w:rPr>
            <w:rStyle w:val="a4"/>
            <w:color w:val="1C1CD6"/>
            <w:sz w:val="27"/>
            <w:szCs w:val="27"/>
          </w:rPr>
          <w:t>от 27.07.2010 № 227-ФЗ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w:t>
      </w:r>
      <w:r>
        <w:rPr>
          <w:color w:val="333333"/>
          <w:sz w:val="27"/>
          <w:szCs w:val="27"/>
        </w:rPr>
        <w:lastRenderedPageBreak/>
        <w:t>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color w:val="333333"/>
          <w:sz w:val="27"/>
          <w:szCs w:val="27"/>
        </w:rPr>
        <w:t xml:space="preserve"> предоставления.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Pr>
          <w:color w:val="333333"/>
          <w:sz w:val="27"/>
          <w:szCs w:val="27"/>
        </w:rPr>
        <w:t xml:space="preserve"> </w:t>
      </w:r>
      <w:proofErr w:type="gramStart"/>
      <w:r>
        <w:rPr>
          <w:color w:val="333333"/>
          <w:sz w:val="27"/>
          <w:szCs w:val="27"/>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Pr>
          <w:color w:val="333333"/>
          <w:sz w:val="27"/>
          <w:szCs w:val="27"/>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
          <w:i/>
          <w:iCs/>
          <w:color w:val="1111EE"/>
          <w:sz w:val="27"/>
          <w:szCs w:val="27"/>
        </w:rPr>
        <w:t>(В редакции Федерального закона </w:t>
      </w:r>
      <w:hyperlink r:id="rId22" w:tgtFrame="contents" w:history="1">
        <w:r>
          <w:rPr>
            <w:rStyle w:val="a4"/>
            <w:color w:val="1C1CD6"/>
            <w:sz w:val="27"/>
            <w:szCs w:val="27"/>
          </w:rPr>
          <w:t>от 27.11.2017 № 355-ФЗ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Порядок рассмотрения отдельных обращений</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случае</w:t>
      </w:r>
      <w:proofErr w:type="gramStart"/>
      <w:r>
        <w:rPr>
          <w:color w:val="333333"/>
          <w:sz w:val="27"/>
          <w:szCs w:val="27"/>
        </w:rPr>
        <w:t>,</w:t>
      </w:r>
      <w:proofErr w:type="gramEnd"/>
      <w:r>
        <w:rPr>
          <w:color w:val="333333"/>
          <w:sz w:val="27"/>
          <w:szCs w:val="27"/>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i/>
          <w:iCs/>
          <w:color w:val="1111EE"/>
          <w:sz w:val="27"/>
          <w:szCs w:val="27"/>
        </w:rPr>
        <w:t>(В редакции Федерального закона </w:t>
      </w:r>
      <w:hyperlink r:id="rId23" w:tgtFrame="contents" w:history="1">
        <w:r>
          <w:rPr>
            <w:rStyle w:val="a4"/>
            <w:color w:val="1C1CD6"/>
            <w:sz w:val="27"/>
            <w:szCs w:val="27"/>
          </w:rPr>
          <w:t>от 02.07.2013 № 182-ФЗ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i/>
          <w:iCs/>
          <w:color w:val="1111EE"/>
          <w:sz w:val="27"/>
          <w:szCs w:val="27"/>
        </w:rPr>
        <w:t>(В редакции Федерального закона </w:t>
      </w:r>
      <w:hyperlink r:id="rId24" w:tgtFrame="contents" w:history="1">
        <w:r>
          <w:rPr>
            <w:rStyle w:val="a4"/>
            <w:color w:val="1C1CD6"/>
            <w:sz w:val="27"/>
            <w:szCs w:val="27"/>
          </w:rPr>
          <w:t>от 29.06.2010 № 126-ФЗ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В случае</w:t>
      </w:r>
      <w:proofErr w:type="gramStart"/>
      <w:r>
        <w:rPr>
          <w:color w:val="333333"/>
          <w:sz w:val="27"/>
          <w:szCs w:val="27"/>
        </w:rPr>
        <w:t>,</w:t>
      </w:r>
      <w:proofErr w:type="gramEnd"/>
      <w:r>
        <w:rPr>
          <w:color w:val="333333"/>
          <w:sz w:val="27"/>
          <w:szCs w:val="27"/>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i/>
          <w:iCs/>
          <w:color w:val="1111EE"/>
          <w:sz w:val="27"/>
          <w:szCs w:val="27"/>
        </w:rPr>
        <w:t>(В редакции Федерального закона </w:t>
      </w:r>
      <w:hyperlink r:id="rId25" w:tgtFrame="contents" w:history="1">
        <w:r>
          <w:rPr>
            <w:rStyle w:val="a4"/>
            <w:color w:val="1C1CD6"/>
            <w:sz w:val="27"/>
            <w:szCs w:val="27"/>
          </w:rPr>
          <w:t>от 29.06.2010 № 126-ФЗ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В случае</w:t>
      </w:r>
      <w:proofErr w:type="gramStart"/>
      <w:r>
        <w:rPr>
          <w:color w:val="333333"/>
          <w:sz w:val="27"/>
          <w:szCs w:val="27"/>
        </w:rPr>
        <w:t>,</w:t>
      </w:r>
      <w:proofErr w:type="gramEnd"/>
      <w:r>
        <w:rPr>
          <w:color w:val="333333"/>
          <w:sz w:val="27"/>
          <w:szCs w:val="27"/>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i/>
          <w:iCs/>
          <w:color w:val="1111EE"/>
          <w:sz w:val="27"/>
          <w:szCs w:val="27"/>
        </w:rPr>
        <w:t>(Часть введена - Федеральный закон </w:t>
      </w:r>
      <w:hyperlink r:id="rId26" w:tgtFrame="contents" w:history="1">
        <w:r>
          <w:rPr>
            <w:rStyle w:val="a4"/>
            <w:color w:val="1C1CD6"/>
            <w:sz w:val="27"/>
            <w:szCs w:val="27"/>
          </w:rPr>
          <w:t>от 27.11.2017 № 355-ФЗ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i/>
          <w:iCs/>
          <w:color w:val="1111EE"/>
          <w:sz w:val="27"/>
          <w:szCs w:val="27"/>
        </w:rPr>
        <w:t>(В редакции Федерального закона </w:t>
      </w:r>
      <w:hyperlink r:id="rId27" w:tgtFrame="contents" w:history="1">
        <w:r>
          <w:rPr>
            <w:rStyle w:val="a4"/>
            <w:color w:val="1C1CD6"/>
            <w:sz w:val="27"/>
            <w:szCs w:val="27"/>
          </w:rPr>
          <w:t>от 02.07.2013 № 182-ФЗ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w:t>
      </w:r>
      <w:proofErr w:type="gramStart"/>
      <w:r>
        <w:rPr>
          <w:color w:val="333333"/>
          <w:sz w:val="27"/>
          <w:szCs w:val="27"/>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Pr>
          <w:color w:val="333333"/>
          <w:sz w:val="27"/>
          <w:szCs w:val="27"/>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i/>
          <w:iCs/>
          <w:color w:val="1111EE"/>
          <w:sz w:val="27"/>
          <w:szCs w:val="27"/>
        </w:rPr>
        <w:t>(Часть введена - Федеральный закон </w:t>
      </w:r>
      <w:hyperlink r:id="rId28" w:tgtFrame="contents" w:history="1">
        <w:r>
          <w:rPr>
            <w:rStyle w:val="a4"/>
            <w:color w:val="1C1CD6"/>
            <w:sz w:val="27"/>
            <w:szCs w:val="27"/>
          </w:rPr>
          <w:t>от 27.11.2017 № 355-ФЗ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6. В случае</w:t>
      </w:r>
      <w:proofErr w:type="gramStart"/>
      <w:r>
        <w:rPr>
          <w:color w:val="333333"/>
          <w:sz w:val="27"/>
          <w:szCs w:val="27"/>
        </w:rPr>
        <w:t>,</w:t>
      </w:r>
      <w:proofErr w:type="gramEnd"/>
      <w:r>
        <w:rPr>
          <w:color w:val="333333"/>
          <w:sz w:val="27"/>
          <w:szCs w:val="27"/>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w:t>
      </w:r>
      <w:proofErr w:type="gramStart"/>
      <w:r>
        <w:rPr>
          <w:color w:val="333333"/>
          <w:sz w:val="27"/>
          <w:szCs w:val="27"/>
        </w:rPr>
        <w:t>,</w:t>
      </w:r>
      <w:proofErr w:type="gramEnd"/>
      <w:r>
        <w:rPr>
          <w:color w:val="333333"/>
          <w:sz w:val="27"/>
          <w:szCs w:val="27"/>
        </w:rPr>
        <w:t xml:space="preserve"> если причины, по которым ответ по существу поставленных в обращении вопросов не мог быть дан, в последующем были устранены, </w:t>
      </w:r>
      <w:r>
        <w:rPr>
          <w:color w:val="333333"/>
          <w:sz w:val="27"/>
          <w:szCs w:val="27"/>
        </w:rPr>
        <w:lastRenderedPageBreak/>
        <w:t>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Сроки рассмотрения письменного обращения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
          <w:color w:val="333333"/>
          <w:sz w:val="17"/>
          <w:szCs w:val="17"/>
        </w:rPr>
        <w:t>1</w:t>
      </w:r>
      <w:r>
        <w:rPr>
          <w:color w:val="333333"/>
          <w:sz w:val="27"/>
          <w:szCs w:val="27"/>
        </w:rPr>
        <w:t> настоящей статьи. </w:t>
      </w:r>
      <w:r>
        <w:rPr>
          <w:rStyle w:val="mark"/>
          <w:i/>
          <w:iCs/>
          <w:color w:val="1111EE"/>
          <w:sz w:val="27"/>
          <w:szCs w:val="27"/>
        </w:rPr>
        <w:t>(В редакции Федерального закона </w:t>
      </w:r>
      <w:hyperlink r:id="rId29" w:tgtFrame="contents" w:history="1">
        <w:r>
          <w:rPr>
            <w:rStyle w:val="a4"/>
            <w:color w:val="1C1CD6"/>
            <w:sz w:val="27"/>
            <w:szCs w:val="27"/>
          </w:rPr>
          <w:t>от 24.11.2014 № 357-ФЗ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i/>
          <w:iCs/>
          <w:color w:val="1111EE"/>
          <w:sz w:val="27"/>
          <w:szCs w:val="27"/>
        </w:rPr>
        <w:t>(Часть введена - Федеральный закон </w:t>
      </w:r>
      <w:hyperlink r:id="rId30" w:tgtFrame="contents" w:history="1">
        <w:r>
          <w:rPr>
            <w:rStyle w:val="a4"/>
            <w:color w:val="1C1CD6"/>
            <w:sz w:val="27"/>
            <w:szCs w:val="27"/>
          </w:rPr>
          <w:t>от 24.11.2014 № 357-ФЗ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Личный прием граждан</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устного обращения заносится в карточку личного приема гражданина. В случае</w:t>
      </w:r>
      <w:proofErr w:type="gramStart"/>
      <w:r>
        <w:rPr>
          <w:color w:val="333333"/>
          <w:sz w:val="27"/>
          <w:szCs w:val="27"/>
        </w:rPr>
        <w:t>,</w:t>
      </w:r>
      <w:proofErr w:type="gramEnd"/>
      <w:r>
        <w:rPr>
          <w:color w:val="333333"/>
          <w:sz w:val="27"/>
          <w:szCs w:val="27"/>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bookmarkStart w:id="0" w:name="_GoBack"/>
      <w:bookmarkEnd w:id="0"/>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 случае</w:t>
      </w:r>
      <w:proofErr w:type="gramStart"/>
      <w:r>
        <w:rPr>
          <w:color w:val="333333"/>
          <w:sz w:val="27"/>
          <w:szCs w:val="27"/>
        </w:rPr>
        <w:t>,</w:t>
      </w:r>
      <w:proofErr w:type="gramEnd"/>
      <w:r>
        <w:rPr>
          <w:color w:val="333333"/>
          <w:sz w:val="27"/>
          <w:szCs w:val="27"/>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i/>
          <w:iCs/>
          <w:color w:val="1111EE"/>
          <w:sz w:val="27"/>
          <w:szCs w:val="27"/>
        </w:rPr>
        <w:t>(Часть введена - Федеральный закон </w:t>
      </w:r>
      <w:hyperlink r:id="rId31" w:tgtFrame="contents" w:history="1">
        <w:r>
          <w:rPr>
            <w:rStyle w:val="a4"/>
            <w:color w:val="1C1CD6"/>
            <w:sz w:val="27"/>
            <w:szCs w:val="27"/>
          </w:rPr>
          <w:t>от 03.11.2015 № 305-ФЗ</w:t>
        </w:r>
      </w:hyperlink>
      <w:r>
        <w:rPr>
          <w:rStyle w:val="mark"/>
          <w:i/>
          <w:iCs/>
          <w:color w:val="1111EE"/>
          <w:sz w:val="27"/>
          <w:szCs w:val="27"/>
        </w:rPr>
        <w:t>)</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 xml:space="preserve">Статья 14. </w:t>
      </w:r>
      <w:proofErr w:type="gramStart"/>
      <w:r>
        <w:rPr>
          <w:b/>
          <w:bCs/>
          <w:color w:val="333333"/>
          <w:sz w:val="27"/>
          <w:szCs w:val="27"/>
        </w:rPr>
        <w:t>Контроль за</w:t>
      </w:r>
      <w:proofErr w:type="gramEnd"/>
      <w:r>
        <w:rPr>
          <w:b/>
          <w:bCs/>
          <w:color w:val="333333"/>
          <w:sz w:val="27"/>
          <w:szCs w:val="27"/>
        </w:rPr>
        <w:t xml:space="preserve"> соблюдением порядка рассмотрения обращений</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color w:val="333333"/>
          <w:sz w:val="27"/>
          <w:szCs w:val="27"/>
        </w:rPr>
        <w:t>контроль за</w:t>
      </w:r>
      <w:proofErr w:type="gramEnd"/>
      <w:r>
        <w:rPr>
          <w:color w:val="333333"/>
          <w:sz w:val="27"/>
          <w:szCs w:val="27"/>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за нарушение настоящего Федерального закона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Возмещение причиненных убытков и взыскание понесенных расходов при рассмотрении обращений</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w:t>
      </w:r>
      <w:proofErr w:type="gramStart"/>
      <w:r>
        <w:rPr>
          <w:color w:val="333333"/>
          <w:sz w:val="27"/>
          <w:szCs w:val="27"/>
        </w:rPr>
        <w:t>,</w:t>
      </w:r>
      <w:proofErr w:type="gramEnd"/>
      <w:r>
        <w:rPr>
          <w:color w:val="333333"/>
          <w:sz w:val="27"/>
          <w:szCs w:val="27"/>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не действующими на территории Российской Федерации:</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B50E23" w:rsidRDefault="00B50E23" w:rsidP="00B50E2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w:t>
      </w:r>
      <w:proofErr w:type="gramEnd"/>
      <w:r>
        <w:rPr>
          <w:color w:val="333333"/>
          <w:sz w:val="27"/>
          <w:szCs w:val="27"/>
        </w:rPr>
        <w:t xml:space="preserve"> жалоб граждан";</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B50E23" w:rsidRDefault="00B50E23" w:rsidP="00B50E2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roofErr w:type="gramEnd"/>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Вступление в силу настоящего Федерального закона</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Президент Российской Федерации                              </w:t>
      </w:r>
      <w:proofErr w:type="spellStart"/>
      <w:r>
        <w:rPr>
          <w:color w:val="333333"/>
          <w:sz w:val="27"/>
          <w:szCs w:val="27"/>
        </w:rPr>
        <w:t>В.Путин</w:t>
      </w:r>
      <w:proofErr w:type="spellEnd"/>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B50E23" w:rsidRDefault="00B50E23" w:rsidP="00B50E23">
      <w:pPr>
        <w:pStyle w:val="a3"/>
        <w:shd w:val="clear" w:color="auto" w:fill="FFFFFF"/>
        <w:spacing w:before="90" w:beforeAutospacing="0" w:after="90" w:afterAutospacing="0"/>
        <w:ind w:firstLine="675"/>
        <w:jc w:val="both"/>
        <w:rPr>
          <w:color w:val="333333"/>
          <w:sz w:val="27"/>
          <w:szCs w:val="27"/>
        </w:rPr>
      </w:pPr>
      <w:r>
        <w:rPr>
          <w:color w:val="333333"/>
          <w:sz w:val="27"/>
          <w:szCs w:val="27"/>
        </w:rPr>
        <w:t>2 мая 2006 года</w:t>
      </w:r>
    </w:p>
    <w:p w:rsidR="001544FF" w:rsidRDefault="00B50E23" w:rsidP="00B50E23">
      <w:pPr>
        <w:pStyle w:val="a3"/>
        <w:shd w:val="clear" w:color="auto" w:fill="FFFFFF"/>
        <w:spacing w:before="90" w:beforeAutospacing="0" w:after="90" w:afterAutospacing="0"/>
        <w:ind w:firstLine="675"/>
        <w:jc w:val="both"/>
      </w:pPr>
      <w:r>
        <w:rPr>
          <w:color w:val="333333"/>
          <w:sz w:val="27"/>
          <w:szCs w:val="27"/>
        </w:rPr>
        <w:t>№ 59-ФЗ</w:t>
      </w:r>
    </w:p>
    <w:sectPr w:rsidR="00154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4E"/>
    <w:rsid w:val="001544FF"/>
    <w:rsid w:val="00B50E23"/>
    <w:rsid w:val="00E2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50E23"/>
  </w:style>
  <w:style w:type="character" w:styleId="a4">
    <w:name w:val="Hyperlink"/>
    <w:basedOn w:val="a0"/>
    <w:uiPriority w:val="99"/>
    <w:semiHidden/>
    <w:unhideWhenUsed/>
    <w:rsid w:val="00B50E23"/>
    <w:rPr>
      <w:color w:val="0000FF"/>
      <w:u w:val="single"/>
    </w:rPr>
  </w:style>
  <w:style w:type="paragraph" w:customStyle="1" w:styleId="h">
    <w:name w:val="h"/>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50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50E23"/>
  </w:style>
  <w:style w:type="character" w:styleId="a4">
    <w:name w:val="Hyperlink"/>
    <w:basedOn w:val="a0"/>
    <w:uiPriority w:val="99"/>
    <w:semiHidden/>
    <w:unhideWhenUsed/>
    <w:rsid w:val="00B50E23"/>
    <w:rPr>
      <w:color w:val="0000FF"/>
      <w:u w:val="single"/>
    </w:rPr>
  </w:style>
  <w:style w:type="paragraph" w:customStyle="1" w:styleId="h">
    <w:name w:val="h"/>
    <w:basedOn w:val="a"/>
    <w:rsid w:val="00B50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5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06413&amp;backlink=1&amp;&amp;nd=102165164" TargetMode="External"/><Relationship Id="rId18" Type="http://schemas.openxmlformats.org/officeDocument/2006/relationships/hyperlink" Target="http://pravo.gov.ru/proxy/ips/?docbody=&amp;prevDoc=102106413&amp;backlink=1&amp;&amp;nd=102452044" TargetMode="External"/><Relationship Id="rId26" Type="http://schemas.openxmlformats.org/officeDocument/2006/relationships/hyperlink" Target="http://pravo.gov.ru/proxy/ips/?docbody=&amp;prevDoc=102106413&amp;backlink=1&amp;&amp;nd=102452044" TargetMode="External"/><Relationship Id="rId3" Type="http://schemas.openxmlformats.org/officeDocument/2006/relationships/settings" Target="settings.xml"/><Relationship Id="rId21" Type="http://schemas.openxmlformats.org/officeDocument/2006/relationships/hyperlink" Target="http://pravo.gov.ru/proxy/ips/?docbody=&amp;prevDoc=102106413&amp;backlink=1&amp;&amp;nd=102140501" TargetMode="External"/><Relationship Id="rId7" Type="http://schemas.openxmlformats.org/officeDocument/2006/relationships/hyperlink" Target="http://pravo.gov.ru/proxy/ips/?docbody=&amp;prevDoc=102106413&amp;backlink=1&amp;&amp;nd=102165164" TargetMode="External"/><Relationship Id="rId12" Type="http://schemas.openxmlformats.org/officeDocument/2006/relationships/hyperlink" Target="http://pravo.gov.ru/proxy/ips/?docbody=&amp;prevDoc=102106413&amp;backlink=1&amp;&amp;nd=102500789" TargetMode="External"/><Relationship Id="rId17" Type="http://schemas.openxmlformats.org/officeDocument/2006/relationships/hyperlink" Target="http://pravo.gov.ru/proxy/ips/?docbody=&amp;prevDoc=102106413&amp;backlink=1&amp;&amp;nd=102452044" TargetMode="External"/><Relationship Id="rId25" Type="http://schemas.openxmlformats.org/officeDocument/2006/relationships/hyperlink" Target="http://pravo.gov.ru/proxy/ips/?docbody=&amp;prevDoc=102106413&amp;backlink=1&amp;&amp;nd=10213952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gov.ru/proxy/ips/?docbody=&amp;prevDoc=102106413&amp;backlink=1&amp;&amp;nd=102140501" TargetMode="External"/><Relationship Id="rId20" Type="http://schemas.openxmlformats.org/officeDocument/2006/relationships/hyperlink" Target="http://pravo.gov.ru/proxy/ips/?docbody=&amp;prevDoc=102106413&amp;backlink=1&amp;&amp;nd=102500789" TargetMode="External"/><Relationship Id="rId29" Type="http://schemas.openxmlformats.org/officeDocument/2006/relationships/hyperlink" Target="http://pravo.gov.ru/proxy/ips/?docbody=&amp;prevDoc=102106413&amp;backlink=1&amp;&amp;nd=102362473" TargetMode="External"/><Relationship Id="rId1" Type="http://schemas.openxmlformats.org/officeDocument/2006/relationships/styles" Target="styles.xml"/><Relationship Id="rId6" Type="http://schemas.openxmlformats.org/officeDocument/2006/relationships/hyperlink" Target="http://pravo.gov.ru/proxy/ips/?docbody=&amp;prevDoc=102106413&amp;backlink=1&amp;&amp;nd=102140501" TargetMode="External"/><Relationship Id="rId11" Type="http://schemas.openxmlformats.org/officeDocument/2006/relationships/hyperlink" Target="http://pravo.gov.ru/proxy/ips/?docbody=&amp;prevDoc=102106413&amp;backlink=1&amp;&amp;nd=102452044" TargetMode="External"/><Relationship Id="rId24" Type="http://schemas.openxmlformats.org/officeDocument/2006/relationships/hyperlink" Target="http://pravo.gov.ru/proxy/ips/?docbody=&amp;prevDoc=102106413&amp;backlink=1&amp;&amp;nd=102139520" TargetMode="External"/><Relationship Id="rId32" Type="http://schemas.openxmlformats.org/officeDocument/2006/relationships/fontTable" Target="fontTable.xml"/><Relationship Id="rId5" Type="http://schemas.openxmlformats.org/officeDocument/2006/relationships/hyperlink" Target="http://pravo.gov.ru/proxy/ips/?docbody=&amp;prevDoc=102106413&amp;backlink=1&amp;&amp;nd=102139520" TargetMode="External"/><Relationship Id="rId15" Type="http://schemas.openxmlformats.org/officeDocument/2006/relationships/hyperlink" Target="http://pravo.gov.ru/proxy/ips/?docbody=&amp;prevDoc=102106413&amp;backlink=1&amp;&amp;nd=102140501" TargetMode="External"/><Relationship Id="rId23" Type="http://schemas.openxmlformats.org/officeDocument/2006/relationships/hyperlink" Target="http://pravo.gov.ru/proxy/ips/?docbody=&amp;prevDoc=102106413&amp;backlink=1&amp;&amp;nd=102166365" TargetMode="External"/><Relationship Id="rId28" Type="http://schemas.openxmlformats.org/officeDocument/2006/relationships/hyperlink" Target="http://pravo.gov.ru/proxy/ips/?docbody=&amp;prevDoc=102106413&amp;backlink=1&amp;&amp;nd=102452044" TargetMode="External"/><Relationship Id="rId10" Type="http://schemas.openxmlformats.org/officeDocument/2006/relationships/hyperlink" Target="http://pravo.gov.ru/proxy/ips/?docbody=&amp;prevDoc=102106413&amp;backlink=1&amp;&amp;nd=102381343" TargetMode="External"/><Relationship Id="rId19" Type="http://schemas.openxmlformats.org/officeDocument/2006/relationships/hyperlink" Target="http://pravo.gov.ru/proxy/ips/?docbody=&amp;prevDoc=102106413&amp;backlink=1&amp;&amp;nd=102362473" TargetMode="External"/><Relationship Id="rId31" Type="http://schemas.openxmlformats.org/officeDocument/2006/relationships/hyperlink" Target="http://pravo.gov.ru/proxy/ips/?docbody=&amp;prevDoc=102106413&amp;backlink=1&amp;&amp;nd=102381343" TargetMode="External"/><Relationship Id="rId4" Type="http://schemas.openxmlformats.org/officeDocument/2006/relationships/webSettings" Target="webSettings.xml"/><Relationship Id="rId9" Type="http://schemas.openxmlformats.org/officeDocument/2006/relationships/hyperlink" Target="http://pravo.gov.ru/proxy/ips/?docbody=&amp;prevDoc=102106413&amp;backlink=1&amp;&amp;nd=102362473" TargetMode="External"/><Relationship Id="rId14" Type="http://schemas.openxmlformats.org/officeDocument/2006/relationships/hyperlink" Target="http://pravo.gov.ru/proxy/ips/?docbody=&amp;prevDoc=102106413&amp;backlink=1&amp;&amp;nd=102165164" TargetMode="External"/><Relationship Id="rId22" Type="http://schemas.openxmlformats.org/officeDocument/2006/relationships/hyperlink" Target="http://pravo.gov.ru/proxy/ips/?docbody=&amp;prevDoc=102106413&amp;backlink=1&amp;&amp;nd=102452044" TargetMode="External"/><Relationship Id="rId27" Type="http://schemas.openxmlformats.org/officeDocument/2006/relationships/hyperlink" Target="http://pravo.gov.ru/proxy/ips/?docbody=&amp;prevDoc=102106413&amp;backlink=1&amp;&amp;nd=102166365" TargetMode="External"/><Relationship Id="rId30" Type="http://schemas.openxmlformats.org/officeDocument/2006/relationships/hyperlink" Target="http://pravo.gov.ru/proxy/ips/?docbody=&amp;prevDoc=102106413&amp;backlink=1&amp;&amp;nd=102362473" TargetMode="External"/><Relationship Id="rId8" Type="http://schemas.openxmlformats.org/officeDocument/2006/relationships/hyperlink" Target="http://pravo.gov.ru/proxy/ips/?docbody=&amp;prevDoc=102106413&amp;backlink=1&amp;&amp;nd=102166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4327</Words>
  <Characters>24666</Characters>
  <Application>Microsoft Office Word</Application>
  <DocSecurity>0</DocSecurity>
  <Lines>205</Lines>
  <Paragraphs>57</Paragraphs>
  <ScaleCrop>false</ScaleCrop>
  <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2022-05-23T06:22:00Z</dcterms:created>
  <dcterms:modified xsi:type="dcterms:W3CDTF">2022-05-23T06:26:00Z</dcterms:modified>
</cp:coreProperties>
</file>