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АДМИНИСТРАЦИЯ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ПРОСНИЦКОГО СЕЛЬСКОГО ПОСЕЛЕНИЯ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КИРОВО-ЧЕПЕЦКОГО РАЙОНА КИРОВСКОЙ ОБЛАСТИ</w:t>
      </w: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ПОСТАНОВЛЕНИЕ</w:t>
      </w:r>
    </w:p>
    <w:p w:rsidR="00A76C36" w:rsidRPr="00A76C36" w:rsidRDefault="00A76C36" w:rsidP="00A76C36">
      <w:pPr>
        <w:jc w:val="center"/>
        <w:rPr>
          <w:b/>
          <w:sz w:val="32"/>
          <w:szCs w:val="24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A76C36" w:rsidRPr="00A76C36" w:rsidTr="00A76C36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A76C36" w:rsidRPr="00A76C36" w:rsidRDefault="00C44BB1" w:rsidP="001D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0998">
              <w:rPr>
                <w:b/>
                <w:sz w:val="28"/>
                <w:szCs w:val="28"/>
              </w:rPr>
              <w:t>0.</w:t>
            </w:r>
            <w:r w:rsidR="001D279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 w:rsidR="00450998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</w:t>
            </w:r>
            <w:r w:rsidR="001D27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76C36" w:rsidRPr="00A76C36" w:rsidRDefault="00A76C36" w:rsidP="00A76C36">
            <w:pPr>
              <w:jc w:val="center"/>
              <w:rPr>
                <w:b/>
                <w:color w:val="F2F2F2"/>
                <w:sz w:val="28"/>
                <w:szCs w:val="28"/>
              </w:rPr>
            </w:pPr>
          </w:p>
        </w:tc>
        <w:tc>
          <w:tcPr>
            <w:tcW w:w="567" w:type="dxa"/>
          </w:tcPr>
          <w:p w:rsidR="00A76C36" w:rsidRPr="00A76C36" w:rsidRDefault="00A76C36" w:rsidP="00A76C36">
            <w:pPr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76C36" w:rsidRPr="00450998" w:rsidRDefault="00450998" w:rsidP="001D279A">
            <w:pPr>
              <w:jc w:val="center"/>
              <w:rPr>
                <w:b/>
                <w:sz w:val="28"/>
                <w:szCs w:val="28"/>
              </w:rPr>
            </w:pPr>
            <w:r w:rsidRPr="00450998">
              <w:rPr>
                <w:b/>
                <w:sz w:val="28"/>
                <w:szCs w:val="28"/>
              </w:rPr>
              <w:t>1</w:t>
            </w:r>
            <w:r w:rsidR="001D279A">
              <w:rPr>
                <w:b/>
                <w:sz w:val="28"/>
                <w:szCs w:val="28"/>
              </w:rPr>
              <w:t>5</w:t>
            </w:r>
          </w:p>
        </w:tc>
      </w:tr>
      <w:tr w:rsidR="00A76C36" w:rsidRPr="00A76C36" w:rsidTr="00A76C36">
        <w:trPr>
          <w:jc w:val="center"/>
        </w:trPr>
        <w:tc>
          <w:tcPr>
            <w:tcW w:w="8961" w:type="dxa"/>
            <w:gridSpan w:val="4"/>
          </w:tcPr>
          <w:p w:rsidR="00A76C36" w:rsidRPr="00A76C36" w:rsidRDefault="00A76C36" w:rsidP="00A76C36">
            <w:pPr>
              <w:jc w:val="center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Ж/д станция Просница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A76C36" w:rsidRPr="00A76C36" w:rsidTr="00A76C36">
        <w:trPr>
          <w:jc w:val="center"/>
        </w:trPr>
        <w:tc>
          <w:tcPr>
            <w:tcW w:w="8721" w:type="dxa"/>
          </w:tcPr>
          <w:p w:rsidR="00A76C36" w:rsidRPr="00A76C36" w:rsidRDefault="00A76C36" w:rsidP="00A76C36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О</w:t>
            </w:r>
            <w:r w:rsidR="001D279A">
              <w:rPr>
                <w:b/>
                <w:sz w:val="28"/>
                <w:szCs w:val="28"/>
              </w:rPr>
              <w:t xml:space="preserve"> внесении изменений в</w:t>
            </w:r>
            <w:r w:rsidRPr="00A76C36">
              <w:rPr>
                <w:b/>
                <w:sz w:val="28"/>
                <w:szCs w:val="28"/>
              </w:rPr>
              <w:t xml:space="preserve"> муниципальн</w:t>
            </w:r>
            <w:r w:rsidR="001D279A">
              <w:rPr>
                <w:b/>
                <w:sz w:val="28"/>
                <w:szCs w:val="28"/>
              </w:rPr>
              <w:t>ую</w:t>
            </w:r>
            <w:r w:rsidRPr="00A76C36">
              <w:rPr>
                <w:b/>
                <w:sz w:val="28"/>
                <w:szCs w:val="28"/>
              </w:rPr>
              <w:t xml:space="preserve"> программ</w:t>
            </w:r>
            <w:r w:rsidR="001D279A">
              <w:rPr>
                <w:b/>
                <w:sz w:val="28"/>
                <w:szCs w:val="28"/>
              </w:rPr>
              <w:t>у</w:t>
            </w:r>
            <w:r w:rsidRPr="00A76C36">
              <w:rPr>
                <w:b/>
                <w:sz w:val="28"/>
                <w:szCs w:val="28"/>
              </w:rPr>
              <w:t xml:space="preserve"> </w:t>
            </w:r>
          </w:p>
          <w:p w:rsidR="00A76C36" w:rsidRPr="00A76C36" w:rsidRDefault="00A76C36" w:rsidP="00C44BB1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 xml:space="preserve">на </w:t>
            </w:r>
            <w:r w:rsidR="0096661D">
              <w:rPr>
                <w:b/>
                <w:sz w:val="28"/>
                <w:szCs w:val="28"/>
              </w:rPr>
              <w:t>20</w:t>
            </w:r>
            <w:r w:rsidR="00C44BB1">
              <w:rPr>
                <w:b/>
                <w:sz w:val="28"/>
                <w:szCs w:val="28"/>
              </w:rPr>
              <w:t>24</w:t>
            </w:r>
            <w:r w:rsidR="0096661D">
              <w:rPr>
                <w:b/>
                <w:sz w:val="28"/>
                <w:szCs w:val="28"/>
              </w:rPr>
              <w:t>-202</w:t>
            </w:r>
            <w:r w:rsidR="00C44BB1">
              <w:rPr>
                <w:b/>
                <w:sz w:val="28"/>
                <w:szCs w:val="28"/>
              </w:rPr>
              <w:t>6</w:t>
            </w:r>
            <w:r w:rsidRPr="00A76C3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p w:rsidR="00A76C36" w:rsidRPr="00A76C36" w:rsidRDefault="00A76C36" w:rsidP="00A76C36">
      <w:pPr>
        <w:ind w:firstLine="708"/>
        <w:jc w:val="both"/>
        <w:rPr>
          <w:sz w:val="28"/>
          <w:szCs w:val="28"/>
        </w:rPr>
      </w:pPr>
      <w:r w:rsidRPr="00A76C36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D279A">
        <w:rPr>
          <w:sz w:val="28"/>
          <w:szCs w:val="28"/>
        </w:rPr>
        <w:t>исполнения муниципальной программы «Развитие благоустройства Просницкого сельского поселения» на 2024-2026 годы, утвержденной постановлением администрации сельского поселения от 30.11.2023 № 172 (далее – Программа)</w:t>
      </w:r>
      <w:r w:rsidRPr="00A76C36">
        <w:rPr>
          <w:sz w:val="28"/>
          <w:szCs w:val="28"/>
        </w:rPr>
        <w:t>, администрация Просницкого сельского поселения ПОСТАНОВЛЯЕТ:</w:t>
      </w:r>
    </w:p>
    <w:p w:rsidR="0096661D" w:rsidRPr="001D279A" w:rsidRDefault="001D279A" w:rsidP="001D279A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Раздел «Объемы и источники финансирования программы» Паспорта Программы изложить в новой редакции согласно приложению 1 к настоящему постановлению.</w:t>
      </w:r>
    </w:p>
    <w:p w:rsidR="001D279A" w:rsidRDefault="001D279A" w:rsidP="001D279A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Таблицу «Объёмы финансирования программы» раздела 3 «Система программных мероприятий,  ресурсное обеспечение, перечень мероприятий с разбивкой по годам, источникам финансирования Программы» изложить в новой редакции согласно приложению 2 к настоящему постановлению.</w:t>
      </w:r>
    </w:p>
    <w:p w:rsidR="001D279A" w:rsidRDefault="001D279A" w:rsidP="001D279A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 xml:space="preserve">Раздел «Система программных мероприятий» изложить в новой редакции согласно приложению 3 к настоящему постановлению. </w:t>
      </w:r>
    </w:p>
    <w:p w:rsidR="001D279A" w:rsidRDefault="000702A6" w:rsidP="001D279A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Настоящее постановление вступает в силу со дня его официального опубликования в «Информационном бюллетене органов местного самоуправления Просницкого сельского поселения» и на официальном сайте Просницкого сельского поселения.</w:t>
      </w:r>
    </w:p>
    <w:p w:rsidR="00A76C36" w:rsidRPr="001D279A" w:rsidRDefault="00A76C36" w:rsidP="001D279A">
      <w:pPr>
        <w:pStyle w:val="af2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1D279A">
        <w:rPr>
          <w:sz w:val="28"/>
          <w:szCs w:val="28"/>
        </w:rPr>
        <w:t>Контроль над выполнением постановления оставляю за собой.</w:t>
      </w:r>
    </w:p>
    <w:p w:rsidR="00A76C36" w:rsidRPr="00A76C36" w:rsidRDefault="00A76C36" w:rsidP="00A76C36">
      <w:pPr>
        <w:spacing w:line="276" w:lineRule="auto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A76C36" w:rsidRPr="00A76C36" w:rsidTr="00A76C36">
        <w:tc>
          <w:tcPr>
            <w:tcW w:w="7656" w:type="dxa"/>
            <w:tcBorders>
              <w:bottom w:val="single" w:sz="4" w:space="0" w:color="auto"/>
            </w:tcBorders>
          </w:tcPr>
          <w:p w:rsidR="00A76C36" w:rsidRPr="00A76C36" w:rsidRDefault="001D279A" w:rsidP="00A76C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6C36" w:rsidRPr="00A76C3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76C36" w:rsidRPr="00A76C36">
              <w:rPr>
                <w:sz w:val="28"/>
                <w:szCs w:val="28"/>
              </w:rPr>
              <w:t xml:space="preserve"> Просницкого сельского поселения </w:t>
            </w:r>
          </w:p>
          <w:p w:rsidR="00A76C36" w:rsidRPr="00A76C36" w:rsidRDefault="00A76C36" w:rsidP="00A76C36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Кирово-Чепецкого района </w:t>
            </w:r>
          </w:p>
          <w:p w:rsidR="00A76C36" w:rsidRPr="00A76C36" w:rsidRDefault="00A76C36" w:rsidP="00A76C36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  <w:p w:rsidR="00A76C36" w:rsidRPr="00A76C36" w:rsidRDefault="001D279A" w:rsidP="003432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Дровосекова</w:t>
            </w:r>
          </w:p>
        </w:tc>
        <w:bookmarkStart w:id="0" w:name="_GoBack"/>
        <w:bookmarkEnd w:id="0"/>
      </w:tr>
      <w:tr w:rsidR="00A76C36" w:rsidRPr="00A76C36" w:rsidTr="00A76C36">
        <w:tc>
          <w:tcPr>
            <w:tcW w:w="7656" w:type="dxa"/>
            <w:tcBorders>
              <w:top w:val="single" w:sz="4" w:space="0" w:color="auto"/>
            </w:tcBorders>
          </w:tcPr>
          <w:p w:rsidR="00A76C36" w:rsidRPr="00A76C36" w:rsidRDefault="00A76C36" w:rsidP="00A76C36">
            <w:pPr>
              <w:rPr>
                <w:sz w:val="28"/>
                <w:szCs w:val="28"/>
              </w:rPr>
            </w:pPr>
          </w:p>
          <w:p w:rsidR="00A76C36" w:rsidRPr="00A76C36" w:rsidRDefault="00A76C36" w:rsidP="007B7209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C36" w:rsidRPr="00A76C36" w:rsidRDefault="00A76C36" w:rsidP="00A76C36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A76C36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A76C36">
            <w:pPr>
              <w:jc w:val="both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А.Ф. Шишова</w:t>
            </w:r>
          </w:p>
          <w:p w:rsidR="00A76C36" w:rsidRPr="00A76C36" w:rsidRDefault="00A76C36" w:rsidP="00A76C36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7B7209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A76C36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3432E6" w:rsidP="00A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76C36" w:rsidRPr="00A76C36">
              <w:rPr>
                <w:sz w:val="28"/>
                <w:szCs w:val="28"/>
              </w:rPr>
              <w:t xml:space="preserve"> специалист-</w:t>
            </w:r>
          </w:p>
          <w:p w:rsidR="00A76C36" w:rsidRPr="00A76C36" w:rsidRDefault="00A76C36" w:rsidP="00A76C36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A76C36">
            <w:pPr>
              <w:jc w:val="both"/>
              <w:rPr>
                <w:sz w:val="28"/>
                <w:szCs w:val="28"/>
              </w:rPr>
            </w:pPr>
          </w:p>
          <w:p w:rsidR="00A76C36" w:rsidRPr="00A76C36" w:rsidRDefault="003432E6" w:rsidP="003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63E15">
              <w:rPr>
                <w:sz w:val="28"/>
                <w:szCs w:val="28"/>
              </w:rPr>
              <w:t>.С. К</w:t>
            </w:r>
            <w:r>
              <w:rPr>
                <w:sz w:val="28"/>
                <w:szCs w:val="28"/>
              </w:rPr>
              <w:t>асаткина</w:t>
            </w: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A76C36">
            <w:pPr>
              <w:jc w:val="both"/>
            </w:pPr>
          </w:p>
          <w:p w:rsidR="00A76C36" w:rsidRDefault="00A76C36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7B7209" w:rsidRDefault="007B7209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B63E15" w:rsidRDefault="00B63E15" w:rsidP="00A76C36">
            <w:pPr>
              <w:jc w:val="both"/>
            </w:pPr>
          </w:p>
          <w:p w:rsidR="00A76C36" w:rsidRDefault="00A76C36" w:rsidP="00A76C36">
            <w:pPr>
              <w:jc w:val="both"/>
            </w:pPr>
            <w:r w:rsidRPr="00A76C36">
              <w:t xml:space="preserve">Разослать: </w:t>
            </w:r>
          </w:p>
          <w:p w:rsidR="00A76C36" w:rsidRDefault="00A76C36" w:rsidP="00A76C36">
            <w:pPr>
              <w:jc w:val="both"/>
            </w:pPr>
            <w:r w:rsidRPr="00A76C36">
              <w:t>Дело</w:t>
            </w:r>
          </w:p>
          <w:p w:rsidR="00A76C36" w:rsidRDefault="00A76C36" w:rsidP="00A76C36">
            <w:pPr>
              <w:jc w:val="both"/>
            </w:pPr>
            <w:r>
              <w:t>Бу</w:t>
            </w:r>
            <w:r w:rsidRPr="00A76C36">
              <w:t>хгалтерия</w:t>
            </w:r>
          </w:p>
          <w:p w:rsidR="00A76C36" w:rsidRPr="00A76C36" w:rsidRDefault="00A76C36" w:rsidP="00A76C36">
            <w:pPr>
              <w:jc w:val="both"/>
            </w:pPr>
            <w:r>
              <w:t>П</w:t>
            </w:r>
            <w:r w:rsidRPr="00A76C36">
              <w:t>рокуратура</w:t>
            </w:r>
          </w:p>
          <w:p w:rsidR="00A76C36" w:rsidRPr="00A76C36" w:rsidRDefault="00A76C36" w:rsidP="00A76C36">
            <w:pPr>
              <w:jc w:val="both"/>
            </w:pPr>
          </w:p>
          <w:p w:rsidR="00A76C36" w:rsidRPr="00A76C36" w:rsidRDefault="00A76C36" w:rsidP="00A76C36">
            <w:pPr>
              <w:jc w:val="both"/>
            </w:pPr>
            <w:r w:rsidRPr="00A76C36">
              <w:t xml:space="preserve">Шишова Алевтина Федоровна </w:t>
            </w:r>
          </w:p>
          <w:p w:rsidR="00A76C36" w:rsidRPr="00A76C36" w:rsidRDefault="00A76C36" w:rsidP="00A76C36">
            <w:pPr>
              <w:jc w:val="both"/>
            </w:pPr>
            <w:r w:rsidRPr="00A76C36">
              <w:t>(83361)73-550</w:t>
            </w:r>
          </w:p>
          <w:p w:rsidR="00A76C36" w:rsidRPr="00A76C36" w:rsidRDefault="00A76C36" w:rsidP="00A76C36">
            <w:pPr>
              <w:spacing w:line="276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  <w:p w:rsidR="00A76C36" w:rsidRPr="00A76C36" w:rsidRDefault="00A76C36" w:rsidP="00A76C3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432E6" w:rsidRDefault="003432E6" w:rsidP="009204A4">
      <w:pPr>
        <w:jc w:val="right"/>
        <w:rPr>
          <w:bCs/>
          <w:sz w:val="28"/>
          <w:szCs w:val="28"/>
        </w:rPr>
        <w:sectPr w:rsidR="003432E6" w:rsidSect="00BD3779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1D279A" w:rsidRPr="003603E5" w:rsidRDefault="001D279A" w:rsidP="003603E5">
      <w:pPr>
        <w:ind w:left="5954"/>
        <w:rPr>
          <w:bCs/>
          <w:sz w:val="24"/>
          <w:szCs w:val="24"/>
        </w:rPr>
      </w:pPr>
      <w:r w:rsidRPr="003603E5">
        <w:rPr>
          <w:bCs/>
          <w:sz w:val="24"/>
          <w:szCs w:val="24"/>
        </w:rPr>
        <w:lastRenderedPageBreak/>
        <w:t xml:space="preserve">Приложение №1 к постановлению администрации Просницкого сельского поселения </w:t>
      </w:r>
    </w:p>
    <w:p w:rsidR="00E44BF5" w:rsidRPr="003603E5" w:rsidRDefault="001D279A" w:rsidP="003603E5">
      <w:pPr>
        <w:ind w:left="5954"/>
        <w:rPr>
          <w:sz w:val="24"/>
          <w:szCs w:val="24"/>
        </w:rPr>
      </w:pPr>
      <w:r w:rsidRPr="003603E5">
        <w:rPr>
          <w:bCs/>
          <w:sz w:val="24"/>
          <w:szCs w:val="24"/>
        </w:rPr>
        <w:t xml:space="preserve"> от 30.01.2024 № 15</w:t>
      </w:r>
    </w:p>
    <w:p w:rsidR="001D279A" w:rsidRDefault="001D279A" w:rsidP="009204A4">
      <w:pPr>
        <w:jc w:val="center"/>
        <w:rPr>
          <w:b/>
          <w:caps/>
        </w:rPr>
      </w:pPr>
    </w:p>
    <w:p w:rsidR="001D279A" w:rsidRDefault="001D279A" w:rsidP="009204A4">
      <w:pPr>
        <w:jc w:val="center"/>
        <w:rPr>
          <w:b/>
          <w:caps/>
        </w:rPr>
      </w:pPr>
    </w:p>
    <w:p w:rsidR="009204A4" w:rsidRPr="00A954A3" w:rsidRDefault="009204A4" w:rsidP="009204A4">
      <w:pPr>
        <w:jc w:val="center"/>
        <w:rPr>
          <w:b/>
          <w:caps/>
          <w:sz w:val="28"/>
          <w:szCs w:val="28"/>
        </w:rPr>
      </w:pPr>
      <w:r w:rsidRPr="00A954A3">
        <w:rPr>
          <w:b/>
          <w:caps/>
          <w:sz w:val="28"/>
          <w:szCs w:val="28"/>
        </w:rPr>
        <w:t xml:space="preserve">Паспорт </w:t>
      </w:r>
    </w:p>
    <w:p w:rsidR="009204A4" w:rsidRPr="00A954A3" w:rsidRDefault="009204A4" w:rsidP="00037BA1">
      <w:pPr>
        <w:jc w:val="center"/>
        <w:rPr>
          <w:b/>
          <w:bCs/>
          <w:sz w:val="28"/>
          <w:szCs w:val="28"/>
        </w:rPr>
      </w:pPr>
      <w:r w:rsidRPr="00A954A3">
        <w:rPr>
          <w:b/>
          <w:bCs/>
          <w:sz w:val="28"/>
          <w:szCs w:val="28"/>
        </w:rPr>
        <w:t>МУНИЦИПАЛЬНОЙ ПРОГРАММЫ</w:t>
      </w:r>
    </w:p>
    <w:p w:rsidR="008E3157" w:rsidRPr="00A954A3" w:rsidRDefault="009204A4" w:rsidP="008E3157">
      <w:pPr>
        <w:jc w:val="center"/>
        <w:rPr>
          <w:b/>
          <w:caps/>
          <w:sz w:val="28"/>
          <w:szCs w:val="28"/>
        </w:rPr>
      </w:pPr>
      <w:r w:rsidRPr="00A954A3">
        <w:rPr>
          <w:b/>
          <w:bCs/>
          <w:sz w:val="28"/>
          <w:szCs w:val="28"/>
        </w:rPr>
        <w:t xml:space="preserve">«РАЗВИТИЕ БЛАГОУСТРОЙСТВА </w:t>
      </w:r>
      <w:r w:rsidR="0076787D" w:rsidRPr="00A954A3">
        <w:rPr>
          <w:b/>
          <w:bCs/>
          <w:sz w:val="28"/>
          <w:szCs w:val="28"/>
        </w:rPr>
        <w:t>ПРОСНИЦКОГО</w:t>
      </w:r>
      <w:r w:rsidRPr="00A954A3">
        <w:rPr>
          <w:b/>
          <w:bCs/>
          <w:sz w:val="28"/>
          <w:szCs w:val="28"/>
        </w:rPr>
        <w:t xml:space="preserve"> СЕЛЬСКОГО ПОСЕЛЕНИЯ</w:t>
      </w:r>
      <w:r w:rsidR="00B6396E" w:rsidRPr="00A954A3">
        <w:rPr>
          <w:b/>
          <w:bCs/>
          <w:sz w:val="28"/>
          <w:szCs w:val="28"/>
        </w:rPr>
        <w:t>»</w:t>
      </w:r>
      <w:r w:rsidR="00A954A3">
        <w:rPr>
          <w:b/>
          <w:bCs/>
          <w:sz w:val="28"/>
          <w:szCs w:val="28"/>
        </w:rPr>
        <w:t xml:space="preserve"> </w:t>
      </w:r>
      <w:r w:rsidR="008E3157" w:rsidRPr="00A954A3">
        <w:rPr>
          <w:b/>
          <w:bCs/>
          <w:sz w:val="28"/>
          <w:szCs w:val="28"/>
        </w:rPr>
        <w:t>НА 20</w:t>
      </w:r>
      <w:r w:rsidR="003C7430" w:rsidRPr="00A954A3">
        <w:rPr>
          <w:b/>
          <w:bCs/>
          <w:sz w:val="28"/>
          <w:szCs w:val="28"/>
        </w:rPr>
        <w:t>24</w:t>
      </w:r>
      <w:r w:rsidR="008E3157" w:rsidRPr="00A954A3">
        <w:rPr>
          <w:b/>
          <w:bCs/>
          <w:sz w:val="28"/>
          <w:szCs w:val="28"/>
        </w:rPr>
        <w:t>-2026 годы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A954A3" w:rsidTr="007F0A08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A3" w:rsidRDefault="00A954A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A3" w:rsidRDefault="00A954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A3" w:rsidRPr="003C7430" w:rsidRDefault="00A954A3" w:rsidP="003C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7430">
              <w:rPr>
                <w:sz w:val="24"/>
                <w:szCs w:val="24"/>
              </w:rPr>
              <w:t xml:space="preserve">Общий объем финансирования программы составляет -   </w:t>
            </w:r>
            <w:r w:rsidR="00C954F9">
              <w:rPr>
                <w:sz w:val="24"/>
                <w:szCs w:val="24"/>
              </w:rPr>
              <w:t>13750</w:t>
            </w:r>
            <w:r>
              <w:rPr>
                <w:sz w:val="24"/>
                <w:szCs w:val="24"/>
              </w:rPr>
              <w:t>,1</w:t>
            </w:r>
            <w:r w:rsidRPr="003C7430">
              <w:rPr>
                <w:sz w:val="24"/>
                <w:szCs w:val="24"/>
              </w:rPr>
              <w:t xml:space="preserve"> тыс. руб.: </w:t>
            </w:r>
            <w:r>
              <w:rPr>
                <w:sz w:val="24"/>
                <w:szCs w:val="24"/>
              </w:rPr>
              <w:t>9</w:t>
            </w:r>
            <w:r w:rsidR="00C954F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,3</w:t>
            </w:r>
            <w:r w:rsidRPr="003C7430">
              <w:rPr>
                <w:sz w:val="24"/>
                <w:szCs w:val="24"/>
              </w:rPr>
              <w:t xml:space="preserve"> тыс. руб. -  местный бюджет; </w:t>
            </w:r>
            <w:r w:rsidR="00C954F9">
              <w:rPr>
                <w:sz w:val="24"/>
                <w:szCs w:val="24"/>
              </w:rPr>
              <w:t>4194,8</w:t>
            </w:r>
            <w:r w:rsidRPr="003C7430">
              <w:rPr>
                <w:sz w:val="24"/>
                <w:szCs w:val="24"/>
              </w:rPr>
              <w:t xml:space="preserve"> тыс. руб. – областной бюджет</w:t>
            </w:r>
          </w:p>
          <w:p w:rsidR="00A954A3" w:rsidRPr="003C7430" w:rsidRDefault="00A954A3" w:rsidP="003C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7430">
              <w:rPr>
                <w:sz w:val="24"/>
                <w:szCs w:val="24"/>
              </w:rPr>
              <w:t>в том числе по годам:</w:t>
            </w:r>
          </w:p>
          <w:p w:rsidR="00A954A3" w:rsidRPr="003C7430" w:rsidRDefault="00A954A3" w:rsidP="003C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7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C7430">
              <w:rPr>
                <w:sz w:val="24"/>
                <w:szCs w:val="24"/>
              </w:rPr>
              <w:t xml:space="preserve"> год  – </w:t>
            </w:r>
            <w:r>
              <w:rPr>
                <w:sz w:val="24"/>
                <w:szCs w:val="24"/>
              </w:rPr>
              <w:t>4</w:t>
            </w:r>
            <w:r w:rsidR="00C954F9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,4</w:t>
            </w:r>
            <w:r w:rsidRPr="003C7430">
              <w:rPr>
                <w:sz w:val="24"/>
                <w:szCs w:val="24"/>
              </w:rPr>
              <w:t xml:space="preserve"> тыс. руб. – местный бюджет; </w:t>
            </w:r>
            <w:r w:rsidR="00C954F9">
              <w:rPr>
                <w:sz w:val="24"/>
                <w:szCs w:val="24"/>
              </w:rPr>
              <w:t>3809,6</w:t>
            </w:r>
            <w:r w:rsidRPr="003C7430">
              <w:rPr>
                <w:sz w:val="24"/>
                <w:szCs w:val="24"/>
              </w:rPr>
              <w:t xml:space="preserve"> тыс. руб. – областной бюджет;</w:t>
            </w:r>
          </w:p>
          <w:p w:rsidR="00A954A3" w:rsidRDefault="00A954A3" w:rsidP="00433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7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C7430">
              <w:rPr>
                <w:sz w:val="24"/>
                <w:szCs w:val="24"/>
              </w:rPr>
              <w:t xml:space="preserve"> год  – </w:t>
            </w:r>
            <w:r>
              <w:rPr>
                <w:sz w:val="24"/>
                <w:szCs w:val="24"/>
              </w:rPr>
              <w:t>2552,6</w:t>
            </w:r>
            <w:r w:rsidRPr="003C7430">
              <w:rPr>
                <w:sz w:val="24"/>
                <w:szCs w:val="24"/>
              </w:rPr>
              <w:t xml:space="preserve"> тыс. руб. – местный бюджет; 192,6 тыс. руб. – областной бюджет</w:t>
            </w:r>
            <w:r>
              <w:rPr>
                <w:sz w:val="24"/>
                <w:szCs w:val="24"/>
              </w:rPr>
              <w:t>;</w:t>
            </w:r>
          </w:p>
          <w:p w:rsidR="00A954A3" w:rsidRDefault="00A954A3">
            <w:pPr>
              <w:jc w:val="both"/>
              <w:rPr>
                <w:sz w:val="24"/>
                <w:szCs w:val="24"/>
              </w:rPr>
            </w:pPr>
            <w:r w:rsidRPr="003C7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3C7430">
              <w:rPr>
                <w:sz w:val="24"/>
                <w:szCs w:val="24"/>
              </w:rPr>
              <w:t xml:space="preserve"> год  – </w:t>
            </w:r>
            <w:r>
              <w:rPr>
                <w:sz w:val="24"/>
                <w:szCs w:val="24"/>
              </w:rPr>
              <w:t>2779,3</w:t>
            </w:r>
            <w:r w:rsidRPr="003C7430">
              <w:rPr>
                <w:sz w:val="24"/>
                <w:szCs w:val="24"/>
              </w:rPr>
              <w:t xml:space="preserve"> тыс. руб. – местный бюджет; 192,6 тыс. руб. – областной бюджет</w:t>
            </w:r>
          </w:p>
        </w:tc>
      </w:tr>
    </w:tbl>
    <w:p w:rsidR="008E3157" w:rsidRDefault="008E3157" w:rsidP="008E315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  <w:sectPr w:rsidR="008E3157">
          <w:pgSz w:w="11907" w:h="16840"/>
          <w:pgMar w:top="709" w:right="851" w:bottom="1134" w:left="1304" w:header="720" w:footer="720" w:gutter="0"/>
          <w:cols w:space="720"/>
        </w:sectPr>
      </w:pPr>
    </w:p>
    <w:p w:rsidR="00A954A3" w:rsidRPr="003603E5" w:rsidRDefault="00A954A3" w:rsidP="003603E5">
      <w:pPr>
        <w:ind w:left="10773"/>
        <w:rPr>
          <w:b/>
          <w:bCs/>
          <w:sz w:val="24"/>
          <w:szCs w:val="24"/>
        </w:rPr>
      </w:pPr>
      <w:r w:rsidRPr="003603E5">
        <w:rPr>
          <w:bCs/>
          <w:sz w:val="24"/>
          <w:szCs w:val="24"/>
        </w:rPr>
        <w:lastRenderedPageBreak/>
        <w:t>Приложение №2 к постановлению администрации Просницкого сельского поселения от 30.01.2024 № 15</w:t>
      </w:r>
    </w:p>
    <w:p w:rsidR="00A954A3" w:rsidRDefault="00A954A3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ОБЪЕМЫ ФИНАНСИРОВАНИЯ ПРОГРАММЫ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428"/>
        <w:gridCol w:w="2385"/>
        <w:gridCol w:w="1406"/>
        <w:gridCol w:w="1407"/>
        <w:gridCol w:w="1406"/>
        <w:gridCol w:w="1407"/>
      </w:tblGrid>
      <w:tr w:rsidR="00433691" w:rsidRPr="008506C0" w:rsidTr="00A954A3">
        <w:trPr>
          <w:trHeight w:val="361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Наименование мероприятий использования средств программы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Источник финансирования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Объем финансирования по годам, тыс. руб.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ind w:left="-152" w:right="-183"/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506C0">
              <w:rPr>
                <w:b/>
                <w:sz w:val="22"/>
                <w:szCs w:val="22"/>
                <w:lang w:eastAsia="en-US" w:bidi="en-US"/>
              </w:rPr>
              <w:t>ИТОГО</w:t>
            </w:r>
          </w:p>
          <w:p w:rsidR="00433691" w:rsidRPr="008506C0" w:rsidRDefault="00433691" w:rsidP="001D279A">
            <w:pPr>
              <w:ind w:right="-42"/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506C0">
              <w:rPr>
                <w:b/>
                <w:sz w:val="22"/>
                <w:szCs w:val="22"/>
                <w:lang w:eastAsia="en-US" w:bidi="en-US"/>
              </w:rPr>
              <w:t>тыс. руб.</w:t>
            </w:r>
          </w:p>
        </w:tc>
      </w:tr>
      <w:tr w:rsidR="00433691" w:rsidRPr="008506C0" w:rsidTr="00A954A3">
        <w:trPr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433691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202</w:t>
            </w:r>
            <w:r>
              <w:rPr>
                <w:sz w:val="22"/>
                <w:szCs w:val="22"/>
                <w:lang w:eastAsia="en-US" w:bidi="en-US"/>
              </w:rPr>
              <w:t>4</w:t>
            </w:r>
            <w:r w:rsidRPr="008506C0">
              <w:rPr>
                <w:sz w:val="22"/>
                <w:szCs w:val="22"/>
                <w:lang w:eastAsia="en-US" w:bidi="en-US"/>
              </w:rPr>
              <w:t xml:space="preserve"> г</w:t>
            </w:r>
            <w:r>
              <w:rPr>
                <w:sz w:val="22"/>
                <w:szCs w:val="22"/>
                <w:lang w:eastAsia="en-US" w:bidi="en-US"/>
              </w:rPr>
              <w:t>.</w:t>
            </w:r>
            <w:r w:rsidRPr="008506C0">
              <w:rPr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433691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202</w:t>
            </w:r>
            <w:r>
              <w:rPr>
                <w:sz w:val="22"/>
                <w:szCs w:val="22"/>
                <w:lang w:eastAsia="en-US" w:bidi="en-US"/>
              </w:rPr>
              <w:t>5</w:t>
            </w:r>
            <w:r w:rsidRPr="008506C0">
              <w:rPr>
                <w:sz w:val="22"/>
                <w:szCs w:val="22"/>
                <w:lang w:eastAsia="en-US" w:bidi="en-US"/>
              </w:rPr>
              <w:t xml:space="preserve"> г</w:t>
            </w:r>
            <w:r>
              <w:rPr>
                <w:sz w:val="22"/>
                <w:szCs w:val="22"/>
                <w:lang w:eastAsia="en-US" w:bidi="en-US"/>
              </w:rPr>
              <w:t>.</w:t>
            </w:r>
            <w:r w:rsidRPr="008506C0">
              <w:rPr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433691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2026 г. 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433691" w:rsidRPr="008506C0" w:rsidTr="00A954A3">
        <w:trPr>
          <w:trHeight w:val="368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Уличное освещение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89517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1046,1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89517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1046,1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89517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2332,2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1086,9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1086,9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89517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4506,0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Озеленение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</w:t>
            </w:r>
            <w:r w:rsidR="00433691">
              <w:rPr>
                <w:sz w:val="22"/>
                <w:szCs w:val="22"/>
                <w:lang w:eastAsia="en-US" w:bidi="en-US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60</w:t>
            </w:r>
            <w:r w:rsidR="00433691">
              <w:rPr>
                <w:b/>
                <w:sz w:val="22"/>
                <w:szCs w:val="22"/>
                <w:lang w:eastAsia="en-US" w:bidi="en-US"/>
              </w:rPr>
              <w:t>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Организация и содержание мест захоронения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</w:t>
            </w:r>
            <w:r w:rsidR="00433691">
              <w:rPr>
                <w:sz w:val="22"/>
                <w:szCs w:val="22"/>
                <w:lang w:eastAsia="en-US" w:bidi="en-US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</w:t>
            </w:r>
            <w:r w:rsidR="00433691">
              <w:rPr>
                <w:sz w:val="22"/>
                <w:szCs w:val="22"/>
                <w:lang w:eastAsia="en-US" w:bidi="en-US"/>
              </w:rPr>
              <w:t>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195,0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4</w:t>
            </w:r>
            <w:r w:rsidRPr="008506C0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8506C0">
              <w:rPr>
                <w:sz w:val="22"/>
                <w:szCs w:val="22"/>
                <w:lang w:eastAsia="en-US" w:bidi="en-US"/>
              </w:rPr>
              <w:t>Прочие мероприятия по благоустройству сельского поселения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89517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1805,0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89517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1805,0</w:t>
            </w:r>
          </w:p>
        </w:tc>
      </w:tr>
      <w:tr w:rsidR="00433691" w:rsidRPr="008506C0" w:rsidTr="00A954A3">
        <w:trPr>
          <w:trHeight w:val="368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3603E5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1719,1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1015F7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1378,7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1015F7" w:rsidP="001015F7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1605,4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4703,2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Pr="008506C0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Мероприятия по борьбе с борщевиком Сосновского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577,8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1E206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6,0</w:t>
            </w:r>
          </w:p>
        </w:tc>
      </w:tr>
      <w:tr w:rsidR="00433691" w:rsidRPr="00447356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6.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Территориальное планирование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3603E5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765,9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765,9</w:t>
            </w:r>
          </w:p>
        </w:tc>
      </w:tr>
      <w:tr w:rsidR="00433691" w:rsidRPr="00447356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3603E5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85,1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85,1</w:t>
            </w:r>
          </w:p>
        </w:tc>
      </w:tr>
      <w:tr w:rsidR="00433691" w:rsidRPr="00447356" w:rsidTr="00A954A3">
        <w:trPr>
          <w:trHeight w:val="369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7.</w:t>
            </w:r>
          </w:p>
        </w:tc>
        <w:tc>
          <w:tcPr>
            <w:tcW w:w="6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91" w:rsidRPr="00725872" w:rsidRDefault="00433691" w:rsidP="001D279A">
            <w:pPr>
              <w:rPr>
                <w:sz w:val="22"/>
                <w:szCs w:val="22"/>
                <w:lang w:eastAsia="en-US" w:bidi="en-US"/>
              </w:rPr>
            </w:pPr>
            <w:r w:rsidRPr="00725872">
              <w:rPr>
                <w:sz w:val="22"/>
                <w:szCs w:val="22"/>
                <w:lang w:eastAsia="en-US" w:bidi="en-US"/>
              </w:rPr>
              <w:t>Мероприятие на реализацию</w:t>
            </w:r>
            <w:r>
              <w:rPr>
                <w:sz w:val="22"/>
                <w:szCs w:val="22"/>
                <w:lang w:eastAsia="en-US" w:bidi="en-US"/>
              </w:rPr>
              <w:t xml:space="preserve"> федеральной целевой программы </w:t>
            </w:r>
            <w:r w:rsidRPr="002F7160">
              <w:rPr>
                <w:sz w:val="22"/>
                <w:szCs w:val="22"/>
                <w:lang w:eastAsia="en-US" w:bidi="en-US"/>
              </w:rPr>
              <w:t>“</w:t>
            </w:r>
            <w:r w:rsidRPr="00725872">
              <w:rPr>
                <w:sz w:val="22"/>
                <w:szCs w:val="22"/>
                <w:lang w:eastAsia="en-US" w:bidi="en-US"/>
              </w:rPr>
              <w:t>Увековечение памяти погибших при защ</w:t>
            </w:r>
            <w:r>
              <w:rPr>
                <w:sz w:val="22"/>
                <w:szCs w:val="22"/>
                <w:lang w:eastAsia="en-US" w:bidi="en-US"/>
              </w:rPr>
              <w:t>ите Отечества на 2019-2024 годы</w:t>
            </w:r>
            <w:r w:rsidRPr="002F7160">
              <w:rPr>
                <w:sz w:val="22"/>
                <w:szCs w:val="22"/>
                <w:lang w:eastAsia="en-US" w:bidi="en-US"/>
              </w:rPr>
              <w:t>”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447356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91" w:rsidRPr="002F7160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447356" w:rsidTr="00A954A3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Default="00433691" w:rsidP="001D279A">
            <w:pPr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506C0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867C46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433691" w:rsidP="001D279A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2"/>
                <w:szCs w:val="22"/>
              </w:rPr>
            </w:pPr>
            <w:r w:rsidRPr="00705715">
              <w:rPr>
                <w:b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8033,0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2745,2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2971,9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13750,1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433691" w:rsidP="001D279A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7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91" w:rsidRPr="00705715" w:rsidRDefault="00433691" w:rsidP="001D279A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705715">
              <w:rPr>
                <w:b/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3809,6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67C46">
              <w:rPr>
                <w:b/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867C46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67C46">
              <w:rPr>
                <w:b/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867C46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4194,8</w:t>
            </w:r>
          </w:p>
        </w:tc>
      </w:tr>
      <w:tr w:rsidR="00433691" w:rsidRPr="008506C0" w:rsidTr="00A954A3">
        <w:trPr>
          <w:trHeight w:val="369"/>
          <w:jc w:val="center"/>
        </w:trPr>
        <w:tc>
          <w:tcPr>
            <w:tcW w:w="7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1" w:rsidRPr="00705715" w:rsidRDefault="00433691" w:rsidP="001D279A">
            <w:pPr>
              <w:tabs>
                <w:tab w:val="left" w:pos="705"/>
              </w:tabs>
              <w:spacing w:before="100" w:beforeAutospacing="1" w:after="100" w:afterAutospacing="1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433691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705715">
              <w:rPr>
                <w:b/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3603E5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4223,4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2552,6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1" w:rsidRPr="00705715" w:rsidRDefault="001015F7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2779,3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91" w:rsidRPr="00705715" w:rsidRDefault="00C954F9" w:rsidP="001D279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9555,3</w:t>
            </w:r>
          </w:p>
        </w:tc>
      </w:tr>
    </w:tbl>
    <w:p w:rsidR="008E3157" w:rsidRDefault="00A954A3" w:rsidP="00A9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rPr>
          <w:sz w:val="28"/>
          <w:szCs w:val="28"/>
        </w:rPr>
      </w:pPr>
      <w:r w:rsidRPr="00A954A3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3</w:t>
      </w:r>
      <w:r w:rsidRPr="00A954A3">
        <w:rPr>
          <w:color w:val="000000"/>
          <w:sz w:val="22"/>
          <w:szCs w:val="22"/>
        </w:rPr>
        <w:t xml:space="preserve"> к постановлению администрации Просницкого сельского поселения от 30.01.2024 № 15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>Система программных мероприятий</w:t>
      </w:r>
    </w:p>
    <w:p w:rsidR="001015F7" w:rsidRDefault="001015F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91"/>
        <w:gridCol w:w="3098"/>
        <w:gridCol w:w="1800"/>
        <w:gridCol w:w="1071"/>
        <w:gridCol w:w="1362"/>
        <w:gridCol w:w="806"/>
        <w:gridCol w:w="806"/>
        <w:gridCol w:w="806"/>
        <w:gridCol w:w="1015"/>
      </w:tblGrid>
      <w:tr w:rsidR="00E45E64" w:rsidRPr="00336E04" w:rsidTr="00D76E4D">
        <w:trPr>
          <w:jc w:val="center"/>
        </w:trPr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№</w:t>
            </w:r>
          </w:p>
          <w:p w:rsidR="00E45E64" w:rsidRPr="00336E04" w:rsidRDefault="00E45E64" w:rsidP="00E45E64">
            <w:pPr>
              <w:jc w:val="center"/>
            </w:pPr>
            <w:r w:rsidRPr="00336E04">
              <w:t>п/п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Содержание мероприятия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Цель мероприятия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Исполнитель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Срок испол-нения</w:t>
            </w:r>
          </w:p>
        </w:tc>
        <w:tc>
          <w:tcPr>
            <w:tcW w:w="1362" w:type="dxa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Источник финанси-рования</w:t>
            </w:r>
          </w:p>
        </w:tc>
        <w:tc>
          <w:tcPr>
            <w:tcW w:w="0" w:type="auto"/>
            <w:gridSpan w:val="3"/>
          </w:tcPr>
          <w:p w:rsidR="00E45E64" w:rsidRPr="00336E04" w:rsidRDefault="00E45E64" w:rsidP="00E45E64">
            <w:pPr>
              <w:jc w:val="center"/>
            </w:pPr>
            <w:r w:rsidRPr="00336E04"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Всего</w:t>
            </w:r>
          </w:p>
        </w:tc>
      </w:tr>
      <w:tr w:rsidR="00E45E64" w:rsidRPr="00336E04" w:rsidTr="00D76E4D">
        <w:trPr>
          <w:jc w:val="center"/>
        </w:trPr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1362" w:type="dxa"/>
            <w:vMerge/>
          </w:tcPr>
          <w:p w:rsidR="00E45E64" w:rsidRPr="00336E04" w:rsidRDefault="00E45E64" w:rsidP="001D279A"/>
        </w:tc>
        <w:tc>
          <w:tcPr>
            <w:tcW w:w="0" w:type="auto"/>
          </w:tcPr>
          <w:p w:rsidR="00E45E64" w:rsidRPr="00336E04" w:rsidRDefault="00E45E64" w:rsidP="00A954A3">
            <w:r w:rsidRPr="00336E04">
              <w:t>202</w:t>
            </w:r>
            <w:r w:rsidR="00A954A3">
              <w:t>4</w:t>
            </w:r>
          </w:p>
        </w:tc>
        <w:tc>
          <w:tcPr>
            <w:tcW w:w="0" w:type="auto"/>
          </w:tcPr>
          <w:p w:rsidR="00E45E64" w:rsidRPr="00336E04" w:rsidRDefault="00E45E64" w:rsidP="00A954A3">
            <w:r w:rsidRPr="00336E04">
              <w:t>202</w:t>
            </w:r>
            <w:r w:rsidR="00A954A3">
              <w:t>5</w:t>
            </w:r>
          </w:p>
        </w:tc>
        <w:tc>
          <w:tcPr>
            <w:tcW w:w="0" w:type="auto"/>
          </w:tcPr>
          <w:p w:rsidR="00E45E64" w:rsidRPr="00336E04" w:rsidRDefault="00E45E64" w:rsidP="00A954A3">
            <w:r>
              <w:t>202</w:t>
            </w:r>
            <w:r w:rsidR="00A954A3">
              <w:t>6</w:t>
            </w:r>
          </w:p>
        </w:tc>
        <w:tc>
          <w:tcPr>
            <w:tcW w:w="0" w:type="auto"/>
            <w:vMerge/>
          </w:tcPr>
          <w:p w:rsidR="00E45E64" w:rsidRPr="00336E04" w:rsidRDefault="00E45E64" w:rsidP="001D279A"/>
        </w:tc>
      </w:tr>
      <w:tr w:rsidR="00D76E4D" w:rsidRPr="00336E04" w:rsidTr="00D76E4D">
        <w:trPr>
          <w:jc w:val="center"/>
        </w:trPr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 w:rsidRPr="00336E04">
              <w:t>1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 w:rsidRPr="00336E04">
              <w:t>2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 w:rsidRPr="00336E04">
              <w:t>3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 w:rsidRPr="00336E04">
              <w:t>4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 w:rsidRPr="00336E04">
              <w:t>5</w:t>
            </w:r>
          </w:p>
        </w:tc>
        <w:tc>
          <w:tcPr>
            <w:tcW w:w="1362" w:type="dxa"/>
          </w:tcPr>
          <w:p w:rsidR="00E45E64" w:rsidRPr="00336E04" w:rsidRDefault="00E45E64" w:rsidP="001D279A">
            <w:pPr>
              <w:jc w:val="center"/>
            </w:pPr>
            <w:r w:rsidRPr="00336E04">
              <w:t>6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45E64" w:rsidRPr="00336E04" w:rsidRDefault="00E45E64" w:rsidP="001D279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45E64" w:rsidRPr="00336E04" w:rsidRDefault="00E45E64" w:rsidP="00E45E64">
            <w:pPr>
              <w:jc w:val="center"/>
            </w:pPr>
            <w:r w:rsidRPr="00336E04">
              <w:t>1</w:t>
            </w:r>
            <w:r>
              <w:t>0</w:t>
            </w:r>
          </w:p>
        </w:tc>
      </w:tr>
      <w:tr w:rsidR="00E45E64" w:rsidRPr="00336E04" w:rsidTr="00D76E4D">
        <w:trPr>
          <w:jc w:val="center"/>
        </w:trPr>
        <w:tc>
          <w:tcPr>
            <w:tcW w:w="15371" w:type="dxa"/>
            <w:gridSpan w:val="10"/>
          </w:tcPr>
          <w:p w:rsidR="00E45E64" w:rsidRPr="00336E04" w:rsidRDefault="00E45E64" w:rsidP="001D279A">
            <w:pPr>
              <w:jc w:val="center"/>
            </w:pPr>
            <w:r w:rsidRPr="00336E04">
              <w:t>1. Уличное освещение</w:t>
            </w:r>
          </w:p>
        </w:tc>
      </w:tr>
      <w:tr w:rsidR="00D76E4D" w:rsidRPr="00336E04" w:rsidTr="00D76E4D">
        <w:trPr>
          <w:trHeight w:val="491"/>
          <w:jc w:val="center"/>
        </w:trPr>
        <w:tc>
          <w:tcPr>
            <w:tcW w:w="0" w:type="auto"/>
            <w:vMerge w:val="restart"/>
          </w:tcPr>
          <w:p w:rsidR="00E45E64" w:rsidRPr="00336E04" w:rsidRDefault="00E45E64" w:rsidP="001D279A">
            <w:pPr>
              <w:ind w:right="-51"/>
            </w:pPr>
            <w:r w:rsidRPr="00336E04">
              <w:t>1.1.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Оплата за электроэнергию уличного освещения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Бесперебойное снабжение электроэнергией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E45E64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</w:tr>
      <w:tr w:rsidR="00D76E4D" w:rsidRPr="00336E04" w:rsidTr="00D76E4D">
        <w:trPr>
          <w:trHeight w:val="457"/>
          <w:jc w:val="center"/>
        </w:trPr>
        <w:tc>
          <w:tcPr>
            <w:tcW w:w="0" w:type="auto"/>
            <w:vMerge/>
          </w:tcPr>
          <w:p w:rsidR="00E45E64" w:rsidRPr="00336E04" w:rsidRDefault="00E45E64" w:rsidP="001D279A">
            <w:pPr>
              <w:ind w:right="-51"/>
            </w:pPr>
          </w:p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D76E4D" w:rsidP="001D279A">
            <w:r>
              <w:t>417,6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D76E4D" w:rsidP="001D279A">
            <w:r>
              <w:t>417,6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D76E4D" w:rsidP="001D279A">
            <w:r>
              <w:t>417,6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D76E4D" w:rsidP="001D279A">
            <w:r>
              <w:t>1252,8</w:t>
            </w:r>
          </w:p>
        </w:tc>
      </w:tr>
      <w:tr w:rsidR="00D76E4D" w:rsidRPr="00336E04" w:rsidTr="00D76E4D">
        <w:trPr>
          <w:trHeight w:val="423"/>
          <w:jc w:val="center"/>
        </w:trPr>
        <w:tc>
          <w:tcPr>
            <w:tcW w:w="0" w:type="auto"/>
            <w:vMerge w:val="restart"/>
          </w:tcPr>
          <w:p w:rsidR="00E45E64" w:rsidRPr="00336E04" w:rsidRDefault="00E45E64" w:rsidP="001D279A">
            <w:pPr>
              <w:ind w:right="-51"/>
            </w:pPr>
            <w:r w:rsidRPr="00336E04">
              <w:t>1.2.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Содержание, ремонт, замена фонарей уличного освещения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Сохранение протяженности существующих линий уличного освещения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E45E64" w:rsidRPr="00336E04" w:rsidRDefault="00E45E64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5E64" w:rsidRPr="00336E04" w:rsidRDefault="00E45E64" w:rsidP="001D279A">
            <w:r w:rsidRPr="00336E04">
              <w:t>-</w:t>
            </w:r>
          </w:p>
        </w:tc>
      </w:tr>
      <w:tr w:rsidR="00D76E4D" w:rsidRPr="00336E04" w:rsidTr="00D76E4D">
        <w:trPr>
          <w:trHeight w:val="387"/>
          <w:jc w:val="center"/>
        </w:trPr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0" w:type="auto"/>
            <w:vMerge/>
          </w:tcPr>
          <w:p w:rsidR="00E45E64" w:rsidRPr="00336E04" w:rsidRDefault="00E45E64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E45E64" w:rsidRPr="00336E04" w:rsidRDefault="00E45E64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5E64" w:rsidRPr="00336E04" w:rsidRDefault="00895177" w:rsidP="001D279A">
            <w:r>
              <w:t>1076,8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5E64" w:rsidRPr="00336E04" w:rsidRDefault="00D76E4D" w:rsidP="001D279A">
            <w:r>
              <w:t>669,3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5E64" w:rsidRPr="00336E04" w:rsidRDefault="00D76E4D" w:rsidP="001D279A">
            <w:r>
              <w:t>669,3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5E64" w:rsidRPr="00336E04" w:rsidRDefault="00895177" w:rsidP="001D279A">
            <w:r>
              <w:t>2415,4</w:t>
            </w:r>
          </w:p>
        </w:tc>
      </w:tr>
      <w:tr w:rsidR="000B42AE" w:rsidRPr="00336E04" w:rsidTr="00D76E4D">
        <w:trPr>
          <w:trHeight w:val="387"/>
          <w:jc w:val="center"/>
        </w:trPr>
        <w:tc>
          <w:tcPr>
            <w:tcW w:w="0" w:type="auto"/>
            <w:vMerge w:val="restart"/>
          </w:tcPr>
          <w:p w:rsidR="000B42AE" w:rsidRPr="00336E04" w:rsidRDefault="000B42AE" w:rsidP="001D279A">
            <w:r>
              <w:t>1.3.</w:t>
            </w:r>
          </w:p>
        </w:tc>
        <w:tc>
          <w:tcPr>
            <w:tcW w:w="0" w:type="auto"/>
            <w:vMerge w:val="restart"/>
          </w:tcPr>
          <w:p w:rsidR="000B42AE" w:rsidRPr="00336E04" w:rsidRDefault="000B42AE" w:rsidP="001D279A">
            <w:r>
              <w:t xml:space="preserve">Организация уличного освещения д. Единение </w:t>
            </w:r>
          </w:p>
        </w:tc>
        <w:tc>
          <w:tcPr>
            <w:tcW w:w="0" w:type="auto"/>
            <w:vMerge w:val="restart"/>
          </w:tcPr>
          <w:p w:rsidR="000B42AE" w:rsidRPr="00336E04" w:rsidRDefault="000B42AE" w:rsidP="001D279A">
            <w:r>
              <w:t>Организация уличного освещения населенных пунктов</w:t>
            </w:r>
          </w:p>
        </w:tc>
        <w:tc>
          <w:tcPr>
            <w:tcW w:w="0" w:type="auto"/>
            <w:vMerge w:val="restart"/>
          </w:tcPr>
          <w:p w:rsidR="000B42AE" w:rsidRPr="00336E04" w:rsidRDefault="000B42AE" w:rsidP="00F72956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0B42AE" w:rsidRPr="00336E04" w:rsidRDefault="000B42AE" w:rsidP="000B42AE">
            <w:pPr>
              <w:jc w:val="center"/>
            </w:pPr>
            <w:r>
              <w:t>2024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B42AE" w:rsidRPr="00336E04" w:rsidRDefault="000B42AE" w:rsidP="00F72956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640,0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640,0</w:t>
            </w:r>
          </w:p>
        </w:tc>
      </w:tr>
      <w:tr w:rsidR="000B42AE" w:rsidRPr="00336E04" w:rsidTr="00D76E4D">
        <w:trPr>
          <w:trHeight w:val="387"/>
          <w:jc w:val="center"/>
        </w:trPr>
        <w:tc>
          <w:tcPr>
            <w:tcW w:w="0" w:type="auto"/>
            <w:vMerge/>
          </w:tcPr>
          <w:p w:rsidR="000B42AE" w:rsidRPr="00336E04" w:rsidRDefault="000B42AE" w:rsidP="001D279A"/>
        </w:tc>
        <w:tc>
          <w:tcPr>
            <w:tcW w:w="0" w:type="auto"/>
            <w:vMerge/>
          </w:tcPr>
          <w:p w:rsidR="000B42AE" w:rsidRPr="00336E04" w:rsidRDefault="000B42AE" w:rsidP="001D279A"/>
        </w:tc>
        <w:tc>
          <w:tcPr>
            <w:tcW w:w="0" w:type="auto"/>
            <w:vMerge/>
          </w:tcPr>
          <w:p w:rsidR="000B42AE" w:rsidRPr="00336E04" w:rsidRDefault="000B42AE" w:rsidP="001D279A"/>
        </w:tc>
        <w:tc>
          <w:tcPr>
            <w:tcW w:w="0" w:type="auto"/>
            <w:vMerge/>
          </w:tcPr>
          <w:p w:rsidR="000B42AE" w:rsidRPr="00336E04" w:rsidRDefault="000B42AE" w:rsidP="001D279A"/>
        </w:tc>
        <w:tc>
          <w:tcPr>
            <w:tcW w:w="0" w:type="auto"/>
            <w:vMerge/>
          </w:tcPr>
          <w:p w:rsidR="000B42AE" w:rsidRPr="00336E04" w:rsidRDefault="000B42AE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0B42AE" w:rsidRPr="00336E04" w:rsidRDefault="000B42AE" w:rsidP="00F72956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431,7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42AE" w:rsidRDefault="000B42AE" w:rsidP="001D279A">
            <w:r>
              <w:t>431,7</w:t>
            </w:r>
          </w:p>
        </w:tc>
      </w:tr>
      <w:tr w:rsidR="00B1533A" w:rsidRPr="00336E04" w:rsidTr="00D76E4D">
        <w:trPr>
          <w:trHeight w:val="387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r>
              <w:t>1.4.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>
              <w:t>Организация уличного освещения населенных пунктов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>
              <w:t>Организация уличного освещения населенных пунктов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F72956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B1533A">
            <w:pPr>
              <w:jc w:val="center"/>
            </w:pPr>
            <w:r>
              <w:t>2024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F72956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1D279A">
            <w:r>
              <w:t>406,1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1D279A">
            <w:r>
              <w:t>406,1</w:t>
            </w:r>
          </w:p>
        </w:tc>
      </w:tr>
      <w:tr w:rsidR="00B1533A" w:rsidRPr="00336E04" w:rsidTr="00D76E4D">
        <w:trPr>
          <w:trHeight w:val="387"/>
          <w:jc w:val="center"/>
        </w:trPr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F72956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1D279A">
            <w:r>
              <w:t>406,1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Default="00B1533A" w:rsidP="001D279A">
            <w:r>
              <w:t>406,1</w:t>
            </w:r>
          </w:p>
        </w:tc>
      </w:tr>
      <w:tr w:rsidR="00B1533A" w:rsidRPr="00336E04" w:rsidTr="00D76E4D">
        <w:trPr>
          <w:jc w:val="center"/>
        </w:trPr>
        <w:tc>
          <w:tcPr>
            <w:tcW w:w="15371" w:type="dxa"/>
            <w:gridSpan w:val="10"/>
          </w:tcPr>
          <w:p w:rsidR="00B1533A" w:rsidRPr="00336E04" w:rsidRDefault="00B1533A" w:rsidP="001D279A">
            <w:pPr>
              <w:jc w:val="center"/>
            </w:pPr>
            <w:r w:rsidRPr="00336E04">
              <w:t>2. Озеленение</w:t>
            </w:r>
          </w:p>
        </w:tc>
      </w:tr>
      <w:tr w:rsidR="00B1533A" w:rsidRPr="00336E04" w:rsidTr="00D76E4D">
        <w:trPr>
          <w:trHeight w:val="456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 w:rsidRPr="00336E04">
              <w:t>2.1.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Удаление  сухостойных и аварийных деревьев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Систематический уход за существующими насаждениями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450"/>
          <w:jc w:val="center"/>
        </w:trPr>
        <w:tc>
          <w:tcPr>
            <w:tcW w:w="0" w:type="auto"/>
            <w:vMerge/>
          </w:tcPr>
          <w:p w:rsidR="00B1533A" w:rsidRPr="00336E04" w:rsidRDefault="00B1533A" w:rsidP="001D279A">
            <w:pPr>
              <w:ind w:right="-51"/>
            </w:pPr>
          </w:p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20,</w:t>
            </w:r>
            <w:r w:rsidRPr="00336E04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60,0</w:t>
            </w:r>
          </w:p>
        </w:tc>
      </w:tr>
      <w:tr w:rsidR="00B1533A" w:rsidRPr="00336E04" w:rsidTr="00D76E4D">
        <w:trPr>
          <w:trHeight w:val="444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 w:rsidRPr="00336E04">
              <w:t>2.2.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Разбивка клумб и посадка зеленых насаждений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Увеличение площади газонов и цветников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466"/>
          <w:jc w:val="center"/>
        </w:trPr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134"/>
          <w:jc w:val="center"/>
        </w:trPr>
        <w:tc>
          <w:tcPr>
            <w:tcW w:w="15371" w:type="dxa"/>
            <w:gridSpan w:val="10"/>
          </w:tcPr>
          <w:p w:rsidR="00B1533A" w:rsidRPr="00336E04" w:rsidRDefault="00B1533A" w:rsidP="001D279A">
            <w:pPr>
              <w:tabs>
                <w:tab w:val="left" w:pos="5005"/>
              </w:tabs>
              <w:jc w:val="center"/>
            </w:pPr>
            <w:r w:rsidRPr="00336E04">
              <w:t>3. Организация и содержание мест захоронения</w:t>
            </w:r>
          </w:p>
        </w:tc>
      </w:tr>
      <w:tr w:rsidR="00B1533A" w:rsidRPr="00336E04" w:rsidTr="00D76E4D">
        <w:trPr>
          <w:trHeight w:val="276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 w:rsidRPr="00336E04">
              <w:t>3.1.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Содержание гражданских кладбищ.</w:t>
            </w:r>
          </w:p>
          <w:p w:rsidR="00B1533A" w:rsidRPr="00336E04" w:rsidRDefault="00B1533A" w:rsidP="001D279A">
            <w:r w:rsidRPr="00336E04">
              <w:t>Содержание памятников.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Поддержание в хорошем состоянии гражданских кладбищ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276"/>
          <w:jc w:val="center"/>
        </w:trPr>
        <w:tc>
          <w:tcPr>
            <w:tcW w:w="0" w:type="auto"/>
            <w:vMerge/>
          </w:tcPr>
          <w:p w:rsidR="00B1533A" w:rsidRPr="00336E04" w:rsidRDefault="00B1533A" w:rsidP="001D279A">
            <w:pPr>
              <w:ind w:right="-51"/>
            </w:pPr>
          </w:p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м</w:t>
            </w:r>
            <w:r w:rsidRPr="00336E04">
              <w:t>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45,0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4</w:t>
            </w:r>
            <w:r w:rsidRPr="00336E04">
              <w:t>5,0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45,0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135,0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>
              <w:lastRenderedPageBreak/>
              <w:t>3.2.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>
              <w:t>Благоустройство территории кладбища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>
              <w:t>Благоустройство территории кладбища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ind w:right="-51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1533A" w:rsidRPr="00336E04" w:rsidRDefault="00B1533A" w:rsidP="001D279A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r>
              <w:t>м</w:t>
            </w:r>
            <w:r w:rsidRPr="00336E04">
              <w:t>естный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ind w:right="-51"/>
            </w:pPr>
            <w:r w:rsidRPr="00336E04">
              <w:t>3.</w:t>
            </w:r>
            <w:r>
              <w:t>3</w:t>
            </w:r>
            <w:r w:rsidRPr="00336E04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r w:rsidRPr="00336E04">
              <w:t>Установка контейнеров для мусора, уборка мусора.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r w:rsidRPr="00336E04"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B1533A" w:rsidRPr="00336E04" w:rsidRDefault="00B1533A" w:rsidP="001D279A"/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2</w:t>
            </w:r>
            <w:r w:rsidRPr="00336E04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2</w:t>
            </w:r>
            <w:r w:rsidRPr="00336E04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60,0</w:t>
            </w:r>
          </w:p>
        </w:tc>
      </w:tr>
      <w:tr w:rsidR="00B1533A" w:rsidRPr="00336E04" w:rsidTr="00D76E4D">
        <w:trPr>
          <w:trHeight w:val="288"/>
          <w:jc w:val="center"/>
        </w:trPr>
        <w:tc>
          <w:tcPr>
            <w:tcW w:w="15371" w:type="dxa"/>
            <w:gridSpan w:val="10"/>
          </w:tcPr>
          <w:p w:rsidR="00B1533A" w:rsidRPr="00336E04" w:rsidRDefault="00B1533A" w:rsidP="001D279A">
            <w:pPr>
              <w:jc w:val="center"/>
            </w:pPr>
            <w:r>
              <w:t>4</w:t>
            </w:r>
            <w:r w:rsidRPr="00336E04">
              <w:t>. Прочие мероприятия по благоустройству сельского поселения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>
              <w:t>4</w:t>
            </w:r>
            <w:r w:rsidRPr="00336E04">
              <w:t>.1.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Мероприятия, направленные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Проведение санитарно-технических мероприятий направленных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938"/>
          <w:jc w:val="center"/>
        </w:trPr>
        <w:tc>
          <w:tcPr>
            <w:tcW w:w="0" w:type="auto"/>
            <w:vMerge/>
          </w:tcPr>
          <w:p w:rsidR="00B1533A" w:rsidRPr="00336E04" w:rsidRDefault="00B1533A" w:rsidP="001D279A">
            <w:pPr>
              <w:ind w:right="-51"/>
            </w:pPr>
          </w:p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895177" w:rsidP="001D279A">
            <w:pPr>
              <w:ind w:right="-134"/>
            </w:pPr>
            <w:r>
              <w:t>471,1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1324,2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1550,9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895177" w:rsidP="001D279A">
            <w:r>
              <w:t>3346,2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>
              <w:t>4</w:t>
            </w:r>
            <w:r w:rsidRPr="00336E04">
              <w:t>.2.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Финансирование общественных работ для граждан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Привлечение подростков к работам по благоустройству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/>
          </w:tcPr>
          <w:p w:rsidR="00B1533A" w:rsidRPr="00336E04" w:rsidRDefault="00B1533A" w:rsidP="001D279A">
            <w:pPr>
              <w:ind w:right="-51"/>
            </w:pPr>
          </w:p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54,5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54,5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54,5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163,5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 w:val="restart"/>
          </w:tcPr>
          <w:p w:rsidR="00B1533A" w:rsidRPr="00336E04" w:rsidRDefault="00B1533A" w:rsidP="001D279A">
            <w:pPr>
              <w:ind w:right="-51"/>
            </w:pPr>
            <w:r>
              <w:t>4</w:t>
            </w:r>
            <w:r w:rsidRPr="00336E04">
              <w:t>.3.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Установка оборудования в местах отдыха (скамейки,   урны, качели)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 xml:space="preserve">Повышение уровня комфортности 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B1533A" w:rsidRPr="00336E04" w:rsidRDefault="00B1533A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-</w:t>
            </w:r>
          </w:p>
        </w:tc>
      </w:tr>
      <w:tr w:rsidR="00B1533A" w:rsidRPr="00336E04" w:rsidTr="00D76E4D">
        <w:trPr>
          <w:trHeight w:val="464"/>
          <w:jc w:val="center"/>
        </w:trPr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0" w:type="auto"/>
            <w:vMerge/>
          </w:tcPr>
          <w:p w:rsidR="00B1533A" w:rsidRPr="00336E04" w:rsidRDefault="00B1533A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 w:rsidRPr="00336E04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1533A" w:rsidRPr="00336E04" w:rsidRDefault="00B1533A" w:rsidP="001D279A">
            <w:r>
              <w:t>-</w:t>
            </w:r>
          </w:p>
        </w:tc>
      </w:tr>
      <w:tr w:rsidR="00895177" w:rsidRPr="00336E04" w:rsidTr="00D76E4D">
        <w:trPr>
          <w:trHeight w:val="464"/>
          <w:jc w:val="center"/>
        </w:trPr>
        <w:tc>
          <w:tcPr>
            <w:tcW w:w="0" w:type="auto"/>
            <w:vMerge w:val="restart"/>
          </w:tcPr>
          <w:p w:rsidR="00895177" w:rsidRPr="00336E04" w:rsidRDefault="00895177" w:rsidP="001D279A">
            <w:r>
              <w:t>4.4.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r>
              <w:t>Ремонт участка автомобильной дороги общего назначения (ул. Коммунистическая ж/д ст. Просница)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r>
              <w:t>Улучшение состояния автомобильной дороги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F72956">
            <w:r w:rsidRPr="00336E04">
              <w:t>Администрация Просницкого    сельского поселения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895177">
            <w:pPr>
              <w:jc w:val="center"/>
            </w:pPr>
            <w:r>
              <w:t>2024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5177" w:rsidRPr="00336E04" w:rsidRDefault="00895177" w:rsidP="00F72956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895177" w:rsidP="00F72956">
            <w:r>
              <w:t>1805,0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3603E5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3603E5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895177" w:rsidP="00F72956">
            <w:r>
              <w:t>1805,0</w:t>
            </w:r>
          </w:p>
        </w:tc>
      </w:tr>
      <w:tr w:rsidR="00895177" w:rsidRPr="00336E04" w:rsidTr="00D76E4D">
        <w:trPr>
          <w:trHeight w:val="464"/>
          <w:jc w:val="center"/>
        </w:trPr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1362" w:type="dxa"/>
            <w:tcBorders>
              <w:top w:val="single" w:sz="4" w:space="0" w:color="auto"/>
            </w:tcBorders>
          </w:tcPr>
          <w:p w:rsidR="00895177" w:rsidRPr="00336E04" w:rsidRDefault="00895177" w:rsidP="00F72956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895177" w:rsidP="00F72956">
            <w:r>
              <w:t>1193,5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3603E5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3603E5" w:rsidP="00F72956"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5177" w:rsidRPr="00336E04" w:rsidRDefault="00895177" w:rsidP="00F72956">
            <w:r>
              <w:t>1193,5</w:t>
            </w:r>
          </w:p>
        </w:tc>
      </w:tr>
      <w:tr w:rsidR="00895177" w:rsidRPr="00336E04" w:rsidTr="00D76E4D">
        <w:trPr>
          <w:trHeight w:val="407"/>
          <w:jc w:val="center"/>
        </w:trPr>
        <w:tc>
          <w:tcPr>
            <w:tcW w:w="15371" w:type="dxa"/>
            <w:gridSpan w:val="10"/>
            <w:tcBorders>
              <w:bottom w:val="single" w:sz="4" w:space="0" w:color="auto"/>
            </w:tcBorders>
            <w:vAlign w:val="center"/>
          </w:tcPr>
          <w:p w:rsidR="00895177" w:rsidRDefault="00895177" w:rsidP="001D279A">
            <w:pPr>
              <w:jc w:val="center"/>
            </w:pPr>
            <w:r>
              <w:t>5. Мероприятия по борьбе с борщевиком Сосновского</w:t>
            </w:r>
          </w:p>
        </w:tc>
      </w:tr>
      <w:tr w:rsidR="00895177" w:rsidRPr="00336E04" w:rsidTr="00D76E4D">
        <w:trPr>
          <w:trHeight w:val="16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pPr>
              <w:ind w:right="-61"/>
            </w:pPr>
            <w:r>
              <w:t>5.1.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>
              <w:t>Уничтожение борщевика Сосновского  смешанным способом, включающим однократное уничтожение борщевика механическим способом (скашивание вегетативной массы борщевика, подрезка, выкапывание, проведение культуртехнических работ) и однократное уничтожение борщевика химическим способом (опрыскивание борщевика гербицидами в соответствии с действующим Государственным каталогом пестицидов и агрохимикатов, разрешенных к применению на территории Российской Федерации)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>
              <w:t>Уничтожение борщевика Сосновского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77" w:rsidRDefault="00895177" w:rsidP="001D279A">
            <w:r>
              <w:rPr>
                <w:lang w:val="en-US"/>
              </w:rPr>
              <w:t>I</w:t>
            </w:r>
            <w:r>
              <w:t xml:space="preserve"> этап – с 1 мая по 30 июня 2024-2026 гг.</w:t>
            </w:r>
          </w:p>
          <w:p w:rsidR="00895177" w:rsidRDefault="00895177" w:rsidP="001D279A"/>
          <w:p w:rsidR="00895177" w:rsidRDefault="00895177" w:rsidP="001D279A"/>
          <w:p w:rsidR="00895177" w:rsidRPr="00C36839" w:rsidRDefault="00895177" w:rsidP="00E45E64">
            <w:r>
              <w:rPr>
                <w:lang w:val="en-US"/>
              </w:rPr>
              <w:t>II</w:t>
            </w:r>
            <w:r>
              <w:t xml:space="preserve"> этап – с 1 июля по 15 августа 2024-2026 гг.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>
              <w:t>192,6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177" w:rsidRPr="00336E04" w:rsidRDefault="00895177" w:rsidP="001D279A">
            <w:r>
              <w:t>192,6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177" w:rsidRDefault="00895177" w:rsidP="001D279A">
            <w:r>
              <w:t>192,6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177" w:rsidRDefault="00895177" w:rsidP="001D279A">
            <w:r>
              <w:t>577,8</w:t>
            </w:r>
          </w:p>
        </w:tc>
      </w:tr>
      <w:tr w:rsidR="00895177" w:rsidRPr="00336E04" w:rsidTr="00D76E4D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/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/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/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/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/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5177" w:rsidRPr="00336E04" w:rsidRDefault="00895177" w:rsidP="001D279A"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5177" w:rsidRDefault="00895177" w:rsidP="001D279A"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5177" w:rsidRDefault="00895177" w:rsidP="001D279A">
            <w:r>
              <w:t>6,0</w:t>
            </w:r>
          </w:p>
        </w:tc>
      </w:tr>
      <w:tr w:rsidR="00895177" w:rsidRPr="00B13AB5" w:rsidTr="00D76E4D">
        <w:trPr>
          <w:trHeight w:val="464"/>
          <w:jc w:val="center"/>
        </w:trPr>
        <w:tc>
          <w:tcPr>
            <w:tcW w:w="15371" w:type="dxa"/>
            <w:gridSpan w:val="10"/>
            <w:vAlign w:val="center"/>
          </w:tcPr>
          <w:p w:rsidR="00895177" w:rsidRDefault="00895177" w:rsidP="001D279A">
            <w:pPr>
              <w:jc w:val="center"/>
            </w:pPr>
            <w:r w:rsidRPr="00F9149E">
              <w:lastRenderedPageBreak/>
              <w:t>6. Территориальное планирование</w:t>
            </w:r>
          </w:p>
        </w:tc>
      </w:tr>
      <w:tr w:rsidR="003603E5" w:rsidRPr="00B13AB5" w:rsidTr="00D76E4D">
        <w:trPr>
          <w:trHeight w:val="701"/>
          <w:jc w:val="center"/>
        </w:trPr>
        <w:tc>
          <w:tcPr>
            <w:tcW w:w="0" w:type="auto"/>
            <w:vMerge w:val="restart"/>
          </w:tcPr>
          <w:p w:rsidR="003603E5" w:rsidRPr="00336E04" w:rsidRDefault="003603E5" w:rsidP="001D279A">
            <w:pPr>
              <w:ind w:right="-61"/>
            </w:pPr>
            <w:r>
              <w:t>6.1.</w:t>
            </w:r>
          </w:p>
        </w:tc>
        <w:tc>
          <w:tcPr>
            <w:tcW w:w="0" w:type="auto"/>
            <w:vMerge w:val="restart"/>
          </w:tcPr>
          <w:p w:rsidR="003603E5" w:rsidRPr="00415224" w:rsidRDefault="003603E5" w:rsidP="00D76E4D">
            <w:r w:rsidRPr="00415224">
              <w:rPr>
                <w:rFonts w:eastAsia="Calibri"/>
                <w:color w:val="000000"/>
                <w:shd w:val="clear" w:color="auto" w:fill="FFFFFF"/>
                <w:lang w:eastAsia="ar-SA"/>
              </w:rPr>
              <w:t>Описание границ населённых пунктов</w:t>
            </w:r>
          </w:p>
        </w:tc>
        <w:tc>
          <w:tcPr>
            <w:tcW w:w="0" w:type="auto"/>
            <w:vMerge w:val="restart"/>
          </w:tcPr>
          <w:p w:rsidR="003603E5" w:rsidRPr="00D27A41" w:rsidRDefault="003603E5" w:rsidP="00D76E4D">
            <w:pPr>
              <w:jc w:val="both"/>
            </w:pPr>
            <w:r w:rsidRPr="00D27A41">
              <w:t>Создание условий для устойчивого развития территории муниципального образования и привлечения инвестиций, сохранения окружающей среды и объектов культурного наследия</w:t>
            </w:r>
          </w:p>
        </w:tc>
        <w:tc>
          <w:tcPr>
            <w:tcW w:w="0" w:type="auto"/>
            <w:vMerge w:val="restart"/>
          </w:tcPr>
          <w:p w:rsidR="003603E5" w:rsidRPr="00336E04" w:rsidRDefault="003603E5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3603E5" w:rsidRPr="00336E04" w:rsidRDefault="003603E5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603E5" w:rsidRPr="00336E04" w:rsidRDefault="003603E5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369,0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369,0</w:t>
            </w:r>
            <w:r w:rsidRPr="00336E04">
              <w:tab/>
            </w:r>
          </w:p>
        </w:tc>
      </w:tr>
      <w:tr w:rsidR="003603E5" w:rsidRPr="00B13AB5" w:rsidTr="00D76E4D">
        <w:trPr>
          <w:trHeight w:val="815"/>
          <w:jc w:val="center"/>
        </w:trPr>
        <w:tc>
          <w:tcPr>
            <w:tcW w:w="0" w:type="auto"/>
            <w:vMerge/>
          </w:tcPr>
          <w:p w:rsidR="003603E5" w:rsidRPr="00336E04" w:rsidRDefault="003603E5" w:rsidP="001D279A"/>
        </w:tc>
        <w:tc>
          <w:tcPr>
            <w:tcW w:w="0" w:type="auto"/>
            <w:vMerge/>
          </w:tcPr>
          <w:p w:rsidR="003603E5" w:rsidRPr="00415224" w:rsidRDefault="003603E5" w:rsidP="001D279A">
            <w:pPr>
              <w:rPr>
                <w:rFonts w:eastAsia="Calibri"/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</w:tcPr>
          <w:p w:rsidR="003603E5" w:rsidRPr="00D27A41" w:rsidRDefault="003603E5" w:rsidP="001D279A">
            <w:pPr>
              <w:jc w:val="both"/>
            </w:pPr>
          </w:p>
        </w:tc>
        <w:tc>
          <w:tcPr>
            <w:tcW w:w="0" w:type="auto"/>
            <w:vMerge/>
          </w:tcPr>
          <w:p w:rsidR="003603E5" w:rsidRPr="00336E04" w:rsidRDefault="003603E5" w:rsidP="001D279A"/>
        </w:tc>
        <w:tc>
          <w:tcPr>
            <w:tcW w:w="0" w:type="auto"/>
            <w:vMerge/>
          </w:tcPr>
          <w:p w:rsidR="003603E5" w:rsidRDefault="003603E5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603E5" w:rsidRPr="00336E04" w:rsidRDefault="003603E5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41,0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41,0</w:t>
            </w:r>
            <w:r w:rsidRPr="00336E04">
              <w:tab/>
            </w:r>
          </w:p>
        </w:tc>
      </w:tr>
      <w:tr w:rsidR="003603E5" w:rsidRPr="00B13AB5" w:rsidTr="00D76E4D">
        <w:trPr>
          <w:trHeight w:val="727"/>
          <w:jc w:val="center"/>
        </w:trPr>
        <w:tc>
          <w:tcPr>
            <w:tcW w:w="0" w:type="auto"/>
            <w:vMerge w:val="restart"/>
          </w:tcPr>
          <w:p w:rsidR="003603E5" w:rsidRPr="00336E04" w:rsidRDefault="003603E5" w:rsidP="001D279A">
            <w:pPr>
              <w:ind w:right="-61"/>
            </w:pPr>
            <w:r>
              <w:t>6.2.</w:t>
            </w:r>
          </w:p>
        </w:tc>
        <w:tc>
          <w:tcPr>
            <w:tcW w:w="0" w:type="auto"/>
            <w:vMerge w:val="restart"/>
          </w:tcPr>
          <w:p w:rsidR="003603E5" w:rsidRPr="00336E04" w:rsidRDefault="003603E5" w:rsidP="00D76E4D">
            <w:pPr>
              <w:suppressAutoHyphens/>
              <w:jc w:val="both"/>
            </w:pPr>
            <w:r w:rsidRPr="00415224">
              <w:rPr>
                <w:rFonts w:eastAsia="Calibri"/>
                <w:color w:val="000000"/>
                <w:shd w:val="clear" w:color="auto" w:fill="FFFFFF"/>
                <w:lang w:eastAsia="ar-SA"/>
              </w:rPr>
              <w:t>П</w:t>
            </w:r>
            <w:r w:rsidRPr="00337F78">
              <w:rPr>
                <w:rFonts w:eastAsia="Calibri"/>
                <w:color w:val="000000"/>
                <w:shd w:val="clear" w:color="auto" w:fill="FFFFFF"/>
                <w:lang w:eastAsia="ar-SA"/>
              </w:rPr>
              <w:t>одготовк</w:t>
            </w:r>
            <w:r w:rsidRPr="00415224">
              <w:rPr>
                <w:rFonts w:eastAsia="Calibri"/>
                <w:color w:val="000000"/>
                <w:shd w:val="clear" w:color="auto" w:fill="FFFFFF"/>
                <w:lang w:eastAsia="ar-SA"/>
              </w:rPr>
              <w:t>а</w:t>
            </w:r>
            <w:r w:rsidRPr="00337F78">
              <w:rPr>
                <w:rFonts w:eastAsia="Calibri"/>
                <w:color w:val="000000"/>
                <w:shd w:val="clear" w:color="auto" w:fill="FFFFFF"/>
                <w:lang w:eastAsia="ar-SA"/>
              </w:rPr>
              <w:t xml:space="preserve"> сведений о границах территориальных зон</w:t>
            </w:r>
          </w:p>
          <w:p w:rsidR="003603E5" w:rsidRPr="00336E04" w:rsidRDefault="003603E5" w:rsidP="001D279A">
            <w:pPr>
              <w:shd w:val="clear" w:color="auto" w:fill="FFFFFF"/>
              <w:tabs>
                <w:tab w:val="left" w:pos="9781"/>
              </w:tabs>
              <w:ind w:right="-79"/>
              <w:jc w:val="both"/>
            </w:pPr>
          </w:p>
        </w:tc>
        <w:tc>
          <w:tcPr>
            <w:tcW w:w="0" w:type="auto"/>
            <w:vMerge w:val="restart"/>
          </w:tcPr>
          <w:p w:rsidR="003603E5" w:rsidRPr="00D27A41" w:rsidRDefault="003603E5" w:rsidP="00D76E4D">
            <w:pPr>
              <w:jc w:val="both"/>
            </w:pPr>
            <w:r w:rsidRPr="00D27A41">
              <w:t>Создание условий для устойчивого развития территории муниципального образования и привлечения инвестиций, сохранения окружающей среды и объектов культурного наследия</w:t>
            </w:r>
          </w:p>
        </w:tc>
        <w:tc>
          <w:tcPr>
            <w:tcW w:w="0" w:type="auto"/>
            <w:vMerge w:val="restart"/>
          </w:tcPr>
          <w:p w:rsidR="003603E5" w:rsidRPr="00336E04" w:rsidRDefault="003603E5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3603E5" w:rsidRPr="00336E04" w:rsidRDefault="003603E5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603E5" w:rsidRPr="00336E04" w:rsidRDefault="003603E5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396,9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396,9</w:t>
            </w:r>
            <w:r w:rsidRPr="00336E04">
              <w:tab/>
            </w:r>
          </w:p>
        </w:tc>
      </w:tr>
      <w:tr w:rsidR="003603E5" w:rsidRPr="00B13AB5" w:rsidTr="00D76E4D">
        <w:trPr>
          <w:trHeight w:val="694"/>
          <w:jc w:val="center"/>
        </w:trPr>
        <w:tc>
          <w:tcPr>
            <w:tcW w:w="0" w:type="auto"/>
            <w:vMerge/>
          </w:tcPr>
          <w:p w:rsidR="003603E5" w:rsidRPr="00336E04" w:rsidRDefault="003603E5" w:rsidP="001D279A"/>
        </w:tc>
        <w:tc>
          <w:tcPr>
            <w:tcW w:w="0" w:type="auto"/>
            <w:vMerge/>
          </w:tcPr>
          <w:p w:rsidR="003603E5" w:rsidRPr="00415224" w:rsidRDefault="003603E5" w:rsidP="001D279A">
            <w:pPr>
              <w:suppressAutoHyphens/>
              <w:jc w:val="both"/>
              <w:rPr>
                <w:rFonts w:eastAsia="Calibri"/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</w:tcPr>
          <w:p w:rsidR="003603E5" w:rsidRPr="00415224" w:rsidRDefault="003603E5" w:rsidP="001D279A">
            <w:pPr>
              <w:jc w:val="both"/>
              <w:rPr>
                <w:color w:val="3C3C3C"/>
              </w:rPr>
            </w:pPr>
          </w:p>
        </w:tc>
        <w:tc>
          <w:tcPr>
            <w:tcW w:w="0" w:type="auto"/>
            <w:vMerge/>
          </w:tcPr>
          <w:p w:rsidR="003603E5" w:rsidRPr="00336E04" w:rsidRDefault="003603E5" w:rsidP="001D279A"/>
        </w:tc>
        <w:tc>
          <w:tcPr>
            <w:tcW w:w="0" w:type="auto"/>
            <w:vMerge/>
          </w:tcPr>
          <w:p w:rsidR="003603E5" w:rsidRDefault="003603E5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603E5" w:rsidRPr="00336E04" w:rsidRDefault="003603E5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44,1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F72956">
            <w:pPr>
              <w:tabs>
                <w:tab w:val="left" w:pos="860"/>
              </w:tabs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03E5" w:rsidRPr="00336E04" w:rsidRDefault="003603E5" w:rsidP="001D279A">
            <w:pPr>
              <w:tabs>
                <w:tab w:val="left" w:pos="860"/>
              </w:tabs>
            </w:pPr>
            <w:r>
              <w:t>44,1</w:t>
            </w:r>
          </w:p>
        </w:tc>
      </w:tr>
      <w:tr w:rsidR="00895177" w:rsidRPr="00B13AB5" w:rsidTr="00D76E4D">
        <w:trPr>
          <w:trHeight w:val="241"/>
          <w:jc w:val="center"/>
        </w:trPr>
        <w:tc>
          <w:tcPr>
            <w:tcW w:w="15371" w:type="dxa"/>
            <w:gridSpan w:val="10"/>
          </w:tcPr>
          <w:p w:rsidR="00895177" w:rsidRPr="00867C46" w:rsidRDefault="00895177" w:rsidP="00E45E64">
            <w:pPr>
              <w:pStyle w:val="af2"/>
              <w:ind w:left="1440"/>
              <w:jc w:val="center"/>
            </w:pPr>
            <w:r>
              <w:t xml:space="preserve">7. </w:t>
            </w:r>
            <w:r w:rsidRPr="00D27A41">
              <w:t>Мероприятие на реализацию</w:t>
            </w:r>
            <w:r>
              <w:t xml:space="preserve"> федеральной целевой программы «</w:t>
            </w:r>
            <w:r w:rsidRPr="00D27A41">
              <w:t>Увековечение памяти погибших при защите Отечества на 2019-202</w:t>
            </w:r>
            <w:r>
              <w:t>4</w:t>
            </w:r>
            <w:r w:rsidRPr="00D27A41">
              <w:t xml:space="preserve"> годы</w:t>
            </w:r>
            <w:r>
              <w:t>»</w:t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 w:val="restart"/>
          </w:tcPr>
          <w:p w:rsidR="00895177" w:rsidRDefault="00895177" w:rsidP="001D279A">
            <w:pPr>
              <w:ind w:right="-61"/>
            </w:pPr>
            <w:r>
              <w:t>7.1.</w:t>
            </w:r>
          </w:p>
        </w:tc>
        <w:tc>
          <w:tcPr>
            <w:tcW w:w="0" w:type="auto"/>
            <w:vMerge w:val="restart"/>
          </w:tcPr>
          <w:p w:rsidR="00895177" w:rsidRPr="00D27A41" w:rsidRDefault="00895177" w:rsidP="001D279A">
            <w:r w:rsidRPr="00D27A41">
              <w:t>Восстановление воинских захоронений</w:t>
            </w:r>
          </w:p>
        </w:tc>
        <w:tc>
          <w:tcPr>
            <w:tcW w:w="0" w:type="auto"/>
            <w:vMerge w:val="restart"/>
          </w:tcPr>
          <w:p w:rsidR="00895177" w:rsidRDefault="00895177" w:rsidP="001D279A">
            <w:r>
              <w:t>У</w:t>
            </w:r>
            <w:r w:rsidRPr="00880256">
              <w:t>вековечение памяти погибших при защите Отечества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D76E4D">
            <w:r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/>
          </w:tcPr>
          <w:p w:rsidR="00895177" w:rsidRPr="00336E04" w:rsidRDefault="00895177" w:rsidP="001D279A">
            <w:pPr>
              <w:ind w:right="-61"/>
            </w:pPr>
          </w:p>
        </w:tc>
        <w:tc>
          <w:tcPr>
            <w:tcW w:w="0" w:type="auto"/>
            <w:vMerge/>
          </w:tcPr>
          <w:p w:rsidR="00895177" w:rsidRPr="00415224" w:rsidRDefault="00895177" w:rsidP="001D279A"/>
        </w:tc>
        <w:tc>
          <w:tcPr>
            <w:tcW w:w="0" w:type="auto"/>
            <w:vMerge/>
          </w:tcPr>
          <w:p w:rsidR="00895177" w:rsidRPr="0041522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415224" w:rsidRDefault="00895177" w:rsidP="001D279A">
            <w:pPr>
              <w:rPr>
                <w:rFonts w:eastAsia="Calibri"/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</w:tcPr>
          <w:p w:rsidR="00895177" w:rsidRPr="00415224" w:rsidRDefault="00895177" w:rsidP="001D279A">
            <w:pPr>
              <w:jc w:val="both"/>
              <w:rPr>
                <w:color w:val="3C3C3C"/>
              </w:rPr>
            </w:pPr>
          </w:p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Default="00895177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 w:val="restart"/>
          </w:tcPr>
          <w:p w:rsidR="00895177" w:rsidRDefault="00895177" w:rsidP="001D279A">
            <w:pPr>
              <w:ind w:right="-61"/>
            </w:pPr>
            <w:r>
              <w:t>7.2.</w:t>
            </w:r>
          </w:p>
        </w:tc>
        <w:tc>
          <w:tcPr>
            <w:tcW w:w="0" w:type="auto"/>
            <w:vMerge w:val="restart"/>
          </w:tcPr>
          <w:p w:rsidR="00895177" w:rsidRPr="00D27A41" w:rsidRDefault="00895177" w:rsidP="001D279A">
            <w:pPr>
              <w:shd w:val="clear" w:color="auto" w:fill="FFFFFF"/>
              <w:tabs>
                <w:tab w:val="left" w:pos="9781"/>
              </w:tabs>
              <w:ind w:right="-79"/>
              <w:jc w:val="both"/>
            </w:pPr>
            <w:r w:rsidRPr="00D27A41">
              <w:t>Установка мемориальных знаков</w:t>
            </w:r>
          </w:p>
        </w:tc>
        <w:tc>
          <w:tcPr>
            <w:tcW w:w="0" w:type="auto"/>
            <w:vMerge w:val="restart"/>
          </w:tcPr>
          <w:p w:rsidR="00895177" w:rsidRDefault="00895177" w:rsidP="001D279A">
            <w:r>
              <w:t>У</w:t>
            </w:r>
            <w:r w:rsidRPr="00880256">
              <w:t>вековечение памяти погибших при защите Отечества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r w:rsidRPr="00336E04">
              <w:t>Администрация Просницкого  сельского поселения</w:t>
            </w:r>
          </w:p>
        </w:tc>
        <w:tc>
          <w:tcPr>
            <w:tcW w:w="0" w:type="auto"/>
            <w:vMerge w:val="restart"/>
          </w:tcPr>
          <w:p w:rsidR="00895177" w:rsidRPr="00336E04" w:rsidRDefault="00895177" w:rsidP="001D279A">
            <w:pPr>
              <w:jc w:val="center"/>
            </w:pPr>
            <w:r w:rsidRPr="00336E04">
              <w:t>20</w:t>
            </w:r>
            <w:r>
              <w:t>24</w:t>
            </w:r>
            <w:r w:rsidRPr="00336E04">
              <w:t>-202</w:t>
            </w: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9A0804" w:rsidRDefault="00895177" w:rsidP="00D76E4D">
            <w:r w:rsidRPr="009A0804"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/>
          </w:tcPr>
          <w:p w:rsidR="00895177" w:rsidRPr="00336E04" w:rsidRDefault="00895177" w:rsidP="001D279A">
            <w:pPr>
              <w:ind w:right="-61"/>
            </w:pPr>
          </w:p>
        </w:tc>
        <w:tc>
          <w:tcPr>
            <w:tcW w:w="0" w:type="auto"/>
            <w:vMerge/>
          </w:tcPr>
          <w:p w:rsidR="00895177" w:rsidRPr="00336E04" w:rsidRDefault="00895177" w:rsidP="001D279A">
            <w:pPr>
              <w:shd w:val="clear" w:color="auto" w:fill="FFFFFF"/>
              <w:tabs>
                <w:tab w:val="left" w:pos="9781"/>
              </w:tabs>
              <w:ind w:right="-79"/>
              <w:jc w:val="both"/>
            </w:pPr>
          </w:p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1D279A">
            <w:r w:rsidRPr="00336E04"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86"/>
          <w:jc w:val="center"/>
        </w:trPr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Pr="00415224" w:rsidRDefault="00895177" w:rsidP="001D279A">
            <w:pPr>
              <w:suppressAutoHyphens/>
              <w:jc w:val="both"/>
              <w:rPr>
                <w:rFonts w:eastAsia="Calibri"/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</w:tcPr>
          <w:p w:rsidR="00895177" w:rsidRPr="00415224" w:rsidRDefault="00895177" w:rsidP="001D279A">
            <w:pPr>
              <w:jc w:val="both"/>
              <w:rPr>
                <w:color w:val="3C3C3C"/>
              </w:rPr>
            </w:pPr>
          </w:p>
        </w:tc>
        <w:tc>
          <w:tcPr>
            <w:tcW w:w="0" w:type="auto"/>
            <w:vMerge/>
          </w:tcPr>
          <w:p w:rsidR="00895177" w:rsidRPr="00336E04" w:rsidRDefault="00895177" w:rsidP="001D279A"/>
        </w:tc>
        <w:tc>
          <w:tcPr>
            <w:tcW w:w="0" w:type="auto"/>
            <w:vMerge/>
          </w:tcPr>
          <w:p w:rsidR="00895177" w:rsidRDefault="00895177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1D279A">
            <w:r w:rsidRPr="00336E04">
              <w:t>местный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177" w:rsidRPr="00336E04" w:rsidRDefault="00895177" w:rsidP="001D279A">
            <w:pPr>
              <w:tabs>
                <w:tab w:val="left" w:pos="860"/>
              </w:tabs>
            </w:pPr>
            <w:r w:rsidRPr="00336E04">
              <w:t>-</w:t>
            </w:r>
            <w:r w:rsidRPr="00336E04">
              <w:tab/>
            </w:r>
          </w:p>
        </w:tc>
      </w:tr>
      <w:tr w:rsidR="00895177" w:rsidRPr="00B13AB5" w:rsidTr="00D76E4D">
        <w:trPr>
          <w:trHeight w:val="464"/>
          <w:jc w:val="center"/>
        </w:trPr>
        <w:tc>
          <w:tcPr>
            <w:tcW w:w="0" w:type="auto"/>
          </w:tcPr>
          <w:p w:rsidR="00895177" w:rsidRPr="00336E04" w:rsidRDefault="00895177" w:rsidP="001D279A"/>
        </w:tc>
        <w:tc>
          <w:tcPr>
            <w:tcW w:w="0" w:type="auto"/>
          </w:tcPr>
          <w:p w:rsidR="00895177" w:rsidRPr="00336E04" w:rsidRDefault="00895177" w:rsidP="001D279A">
            <w:r w:rsidRPr="00336E04">
              <w:t>ИТОГО</w:t>
            </w:r>
          </w:p>
        </w:tc>
        <w:tc>
          <w:tcPr>
            <w:tcW w:w="0" w:type="auto"/>
          </w:tcPr>
          <w:p w:rsidR="00895177" w:rsidRPr="00336E04" w:rsidRDefault="00895177" w:rsidP="001D279A"/>
        </w:tc>
        <w:tc>
          <w:tcPr>
            <w:tcW w:w="0" w:type="auto"/>
          </w:tcPr>
          <w:p w:rsidR="00895177" w:rsidRPr="00336E04" w:rsidRDefault="00895177" w:rsidP="001D279A"/>
        </w:tc>
        <w:tc>
          <w:tcPr>
            <w:tcW w:w="0" w:type="auto"/>
          </w:tcPr>
          <w:p w:rsidR="00895177" w:rsidRPr="00336E04" w:rsidRDefault="00895177" w:rsidP="001D279A"/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5177" w:rsidRPr="00336E04" w:rsidRDefault="00895177" w:rsidP="001D279A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5177" w:rsidRPr="00867C46" w:rsidRDefault="003603E5" w:rsidP="001D279A">
            <w:pPr>
              <w:ind w:right="-39"/>
            </w:pPr>
            <w:r>
              <w:t>8033,0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5177" w:rsidRPr="00867C46" w:rsidRDefault="00895177" w:rsidP="001D279A">
            <w:pPr>
              <w:ind w:right="-46"/>
            </w:pPr>
            <w:r>
              <w:t>2745,2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5177" w:rsidRPr="00867C46" w:rsidRDefault="00895177" w:rsidP="001D279A">
            <w:r>
              <w:t>2971,9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5177" w:rsidRPr="00867C46" w:rsidRDefault="003603E5" w:rsidP="001D279A">
            <w:r>
              <w:t>13750,1</w:t>
            </w:r>
          </w:p>
        </w:tc>
      </w:tr>
    </w:tbl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</w:p>
    <w:p w:rsidR="00D76E4D" w:rsidRDefault="00D76E4D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  <w:sectPr w:rsidR="00D76E4D" w:rsidSect="00FA48D3">
          <w:pgSz w:w="16840" w:h="11907" w:orient="landscape"/>
          <w:pgMar w:top="851" w:right="709" w:bottom="851" w:left="1134" w:header="720" w:footer="720" w:gutter="0"/>
          <w:cols w:space="720"/>
          <w:docGrid w:linePitch="360"/>
        </w:sect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2 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муниципальной программе 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«Развитие благоустройства Просницкого 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поселения» на 20</w:t>
      </w:r>
      <w:r w:rsidR="00E45E64">
        <w:rPr>
          <w:sz w:val="22"/>
          <w:szCs w:val="22"/>
        </w:rPr>
        <w:t>24</w:t>
      </w:r>
      <w:r>
        <w:rPr>
          <w:sz w:val="22"/>
          <w:szCs w:val="22"/>
        </w:rPr>
        <w:t>-20</w:t>
      </w:r>
      <w:r w:rsidR="00E45E64">
        <w:rPr>
          <w:sz w:val="22"/>
          <w:szCs w:val="22"/>
        </w:rPr>
        <w:t>26</w:t>
      </w:r>
      <w:r>
        <w:rPr>
          <w:sz w:val="22"/>
          <w:szCs w:val="22"/>
        </w:rPr>
        <w:t xml:space="preserve"> годы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 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Методика оценки эффективности реализации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мероприятий   муниципальной долгосрочной программы «Развитие благоустройства   Просницкого сельского поселения» 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</w:t>
      </w:r>
      <w:r w:rsidR="00E45E64">
        <w:rPr>
          <w:b/>
          <w:color w:val="000000"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-20</w:t>
      </w:r>
      <w:r w:rsidR="00E45E64">
        <w:rPr>
          <w:b/>
          <w:color w:val="000000"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 xml:space="preserve"> годы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E3157" w:rsidRDefault="008E3157" w:rsidP="008E3157">
      <w:pPr>
        <w:pStyle w:val="consnormal"/>
        <w:tabs>
          <w:tab w:val="left" w:pos="108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       1. Оценка эффективности реализации долгосрочной целевой программы «Развитие благоустройства  Просницкого сельского поселения на 20</w:t>
      </w:r>
      <w:r w:rsidR="00E45E64">
        <w:rPr>
          <w:color w:val="000000"/>
        </w:rPr>
        <w:t>24</w:t>
      </w:r>
      <w:r>
        <w:rPr>
          <w:color w:val="000000"/>
        </w:rPr>
        <w:t>-202</w:t>
      </w:r>
      <w:r w:rsidR="00E45E64">
        <w:rPr>
          <w:color w:val="000000"/>
        </w:rPr>
        <w:t>6</w:t>
      </w:r>
      <w:r>
        <w:rPr>
          <w:color w:val="000000"/>
        </w:rPr>
        <w:t xml:space="preserve"> годы» (далее – Программа) осуществляется муниципальным  заказчиком Программы -  Администрацией Просницкого сельского поселения по годам в течение всего срока реализации Программы.</w:t>
      </w:r>
    </w:p>
    <w:p w:rsidR="008E3157" w:rsidRDefault="008E3157" w:rsidP="008E3157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      2.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8E3157" w:rsidRDefault="008E3157" w:rsidP="008E3157">
      <w:p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2.1  </w:t>
      </w:r>
      <w:r>
        <w:rPr>
          <w:rStyle w:val="ae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Критерий «Степень достижения планируемых результатов целевых индикаторов реализации мероприятий Программы»</w:t>
      </w:r>
      <w:r>
        <w:rPr>
          <w:rStyle w:val="af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базируется на анализе целевых показателей, указанных в Программе  и рассчитывается по формулам 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E31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ЦИФ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D27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D27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КЦИ</w:t>
      </w:r>
      <w:r w:rsidRPr="001D279A">
        <w:rPr>
          <w:rFonts w:ascii="Times New Roman" w:hAnsi="Times New Roman" w:cs="Times New Roman"/>
          <w:sz w:val="24"/>
          <w:szCs w:val="24"/>
        </w:rPr>
        <w:t xml:space="preserve">  = ------,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D279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7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ЦИП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D27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E3157" w:rsidRPr="001D279A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D27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где КЦИ  - степень достижения i-го целевого индикатора Программы;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ЦИФ  (ЦИП ) - фактическое (плановое) значение i-го целевого индикатора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КЦИ  должно быть больше либо равно 1.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8E3157" w:rsidRDefault="008E3157" w:rsidP="008E315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Критерий "Степень соответствия бюджетных затрат на мероприятия Программы запланированному уровню затрат" рассчитывается по формуле</w:t>
      </w:r>
    </w:p>
    <w:p w:rsidR="008E3157" w:rsidRDefault="008E3157" w:rsidP="008E315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БЗФ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КБЗi = ------,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БЗП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КБЗ  - степень соответствия бюджетных затрат i-го мероприятия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БЗФ  (БЗП ) - фактическое (плановое, прогнозное) значение бюджетных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i-го мероприятия Программы.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КБЗ  должно быть меньше либо равно 1.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</w:t>
      </w:r>
    </w:p>
    <w:p w:rsidR="008E3157" w:rsidRDefault="008E3157" w:rsidP="008E315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Критерий "Эффективность использования бюджетных средств на реализацию отдельных мероприятий"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8E3157" w:rsidRDefault="008E3157" w:rsidP="008E315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БРП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БРФ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  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------; </w:t>
      </w:r>
      <w:r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------,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i    ЦИП      i    ЦИФ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i        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ЭП  (ЭФ ) - плановая   (фактическая)   отдача   бюджетных  средств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i-му мероприятию Программы;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БРП  (БРФ ) - плановый   (фактический)   расход    бюджетных   средств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i-е мероприятие Программы;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ЦИП  (ЦИФ ) - плановое   (фактическое)  значение  целевого  индикатора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     i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i-му мероприятию Программы.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Значение показателя ЭФ  не должно превышать значения показателя ЭП .</w:t>
      </w:r>
    </w:p>
    <w:p w:rsidR="008E3157" w:rsidRDefault="008E3157" w:rsidP="008E31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                                           i</w:t>
      </w: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8E3157" w:rsidRDefault="008E3157" w:rsidP="008E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br/>
      </w:r>
    </w:p>
    <w:p w:rsidR="008E3157" w:rsidRDefault="008E3157" w:rsidP="008E3157">
      <w:pPr>
        <w:tabs>
          <w:tab w:val="left" w:pos="6705"/>
        </w:tabs>
        <w:rPr>
          <w:sz w:val="28"/>
          <w:szCs w:val="28"/>
        </w:rPr>
      </w:pPr>
    </w:p>
    <w:p w:rsidR="009204A4" w:rsidRPr="00193B63" w:rsidRDefault="009204A4" w:rsidP="008E3157">
      <w:pPr>
        <w:jc w:val="center"/>
        <w:rPr>
          <w:b/>
          <w:bCs/>
          <w:sz w:val="2"/>
          <w:szCs w:val="2"/>
        </w:rPr>
      </w:pPr>
    </w:p>
    <w:sectPr w:rsidR="009204A4" w:rsidRPr="00193B63" w:rsidSect="00FA48D3">
      <w:pgSz w:w="16840" w:h="11907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17" w:rsidRDefault="00032717">
      <w:r>
        <w:separator/>
      </w:r>
    </w:p>
  </w:endnote>
  <w:endnote w:type="continuationSeparator" w:id="0">
    <w:p w:rsidR="00032717" w:rsidRDefault="000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9A" w:rsidRDefault="001D27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1D279A" w:rsidRDefault="001D27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9A" w:rsidRDefault="001D27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209">
      <w:rPr>
        <w:rStyle w:val="a7"/>
        <w:noProof/>
      </w:rPr>
      <w:t>2</w:t>
    </w:r>
    <w:r>
      <w:rPr>
        <w:rStyle w:val="a7"/>
      </w:rPr>
      <w:fldChar w:fldCharType="end"/>
    </w:r>
  </w:p>
  <w:p w:rsidR="001D279A" w:rsidRPr="007354A4" w:rsidRDefault="001D279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17" w:rsidRDefault="00032717">
      <w:r>
        <w:separator/>
      </w:r>
    </w:p>
  </w:footnote>
  <w:footnote w:type="continuationSeparator" w:id="0">
    <w:p w:rsidR="00032717" w:rsidRDefault="000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F90BDD"/>
    <w:multiLevelType w:val="hybridMultilevel"/>
    <w:tmpl w:val="7EF0613E"/>
    <w:lvl w:ilvl="0" w:tplc="934EC4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5C60F8"/>
    <w:multiLevelType w:val="hybridMultilevel"/>
    <w:tmpl w:val="FB8C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9737B"/>
    <w:multiLevelType w:val="hybridMultilevel"/>
    <w:tmpl w:val="DE7CBC14"/>
    <w:lvl w:ilvl="0" w:tplc="8C36568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36"/>
  </w:num>
  <w:num w:numId="5">
    <w:abstractNumId w:val="19"/>
  </w:num>
  <w:num w:numId="6">
    <w:abstractNumId w:val="14"/>
  </w:num>
  <w:num w:numId="7">
    <w:abstractNumId w:val="31"/>
  </w:num>
  <w:num w:numId="8">
    <w:abstractNumId w:val="30"/>
  </w:num>
  <w:num w:numId="9">
    <w:abstractNumId w:val="35"/>
  </w:num>
  <w:num w:numId="10">
    <w:abstractNumId w:val="13"/>
  </w:num>
  <w:num w:numId="11">
    <w:abstractNumId w:val="17"/>
  </w:num>
  <w:num w:numId="12">
    <w:abstractNumId w:val="21"/>
  </w:num>
  <w:num w:numId="13">
    <w:abstractNumId w:val="23"/>
  </w:num>
  <w:num w:numId="14">
    <w:abstractNumId w:val="2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9"/>
  </w:num>
  <w:num w:numId="27">
    <w:abstractNumId w:val="6"/>
  </w:num>
  <w:num w:numId="28">
    <w:abstractNumId w:val="5"/>
  </w:num>
  <w:num w:numId="29">
    <w:abstractNumId w:val="27"/>
  </w:num>
  <w:num w:numId="30">
    <w:abstractNumId w:val="26"/>
  </w:num>
  <w:num w:numId="31">
    <w:abstractNumId w:val="3"/>
  </w:num>
  <w:num w:numId="32">
    <w:abstractNumId w:val="37"/>
  </w:num>
  <w:num w:numId="33">
    <w:abstractNumId w:val="15"/>
  </w:num>
  <w:num w:numId="34">
    <w:abstractNumId w:val="0"/>
  </w:num>
  <w:num w:numId="35">
    <w:abstractNumId w:val="12"/>
  </w:num>
  <w:num w:numId="36">
    <w:abstractNumId w:val="11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79"/>
    <w:rsid w:val="00014D51"/>
    <w:rsid w:val="00017BB0"/>
    <w:rsid w:val="00021AF8"/>
    <w:rsid w:val="00025309"/>
    <w:rsid w:val="00025742"/>
    <w:rsid w:val="00032717"/>
    <w:rsid w:val="00037BA1"/>
    <w:rsid w:val="00050EF3"/>
    <w:rsid w:val="000702A6"/>
    <w:rsid w:val="000919C2"/>
    <w:rsid w:val="00097D26"/>
    <w:rsid w:val="000A30D9"/>
    <w:rsid w:val="000B42AE"/>
    <w:rsid w:val="000D50D6"/>
    <w:rsid w:val="000E2846"/>
    <w:rsid w:val="000E50EE"/>
    <w:rsid w:val="000F22CC"/>
    <w:rsid w:val="00100409"/>
    <w:rsid w:val="001015F7"/>
    <w:rsid w:val="0012597F"/>
    <w:rsid w:val="00127C33"/>
    <w:rsid w:val="00142A7A"/>
    <w:rsid w:val="00142B7E"/>
    <w:rsid w:val="001532E5"/>
    <w:rsid w:val="00153948"/>
    <w:rsid w:val="00154375"/>
    <w:rsid w:val="00154EC5"/>
    <w:rsid w:val="00177D9B"/>
    <w:rsid w:val="00181447"/>
    <w:rsid w:val="00185135"/>
    <w:rsid w:val="00193B63"/>
    <w:rsid w:val="00197753"/>
    <w:rsid w:val="001A384B"/>
    <w:rsid w:val="001C4983"/>
    <w:rsid w:val="001D279A"/>
    <w:rsid w:val="001E2E87"/>
    <w:rsid w:val="001E328F"/>
    <w:rsid w:val="001E3895"/>
    <w:rsid w:val="001F4245"/>
    <w:rsid w:val="001F5204"/>
    <w:rsid w:val="0020068C"/>
    <w:rsid w:val="002049F9"/>
    <w:rsid w:val="00210410"/>
    <w:rsid w:val="00212ED9"/>
    <w:rsid w:val="00231DA6"/>
    <w:rsid w:val="00232031"/>
    <w:rsid w:val="002365AC"/>
    <w:rsid w:val="002416B8"/>
    <w:rsid w:val="00241B81"/>
    <w:rsid w:val="00245744"/>
    <w:rsid w:val="00251A87"/>
    <w:rsid w:val="002526C8"/>
    <w:rsid w:val="00270938"/>
    <w:rsid w:val="0027095F"/>
    <w:rsid w:val="00271C5B"/>
    <w:rsid w:val="00272DEF"/>
    <w:rsid w:val="002763C6"/>
    <w:rsid w:val="002763D0"/>
    <w:rsid w:val="002809D4"/>
    <w:rsid w:val="00283B53"/>
    <w:rsid w:val="00290468"/>
    <w:rsid w:val="00295F19"/>
    <w:rsid w:val="0029731C"/>
    <w:rsid w:val="002A21FE"/>
    <w:rsid w:val="002A521C"/>
    <w:rsid w:val="002B1AAC"/>
    <w:rsid w:val="002B35A6"/>
    <w:rsid w:val="002C2BA8"/>
    <w:rsid w:val="002C3B59"/>
    <w:rsid w:val="002C6A56"/>
    <w:rsid w:val="002E02EC"/>
    <w:rsid w:val="002F04CC"/>
    <w:rsid w:val="002F240E"/>
    <w:rsid w:val="002F7467"/>
    <w:rsid w:val="00310157"/>
    <w:rsid w:val="00312A25"/>
    <w:rsid w:val="00320902"/>
    <w:rsid w:val="00321F9E"/>
    <w:rsid w:val="003309FF"/>
    <w:rsid w:val="003326C4"/>
    <w:rsid w:val="00335C3D"/>
    <w:rsid w:val="00340081"/>
    <w:rsid w:val="003432E6"/>
    <w:rsid w:val="00344B01"/>
    <w:rsid w:val="003603E5"/>
    <w:rsid w:val="003611AB"/>
    <w:rsid w:val="0036662E"/>
    <w:rsid w:val="00370601"/>
    <w:rsid w:val="003825FD"/>
    <w:rsid w:val="003838DD"/>
    <w:rsid w:val="003B17B7"/>
    <w:rsid w:val="003B18BF"/>
    <w:rsid w:val="003C2DF0"/>
    <w:rsid w:val="003C6A4A"/>
    <w:rsid w:val="003C6D2E"/>
    <w:rsid w:val="003C7430"/>
    <w:rsid w:val="003C7908"/>
    <w:rsid w:val="003D147F"/>
    <w:rsid w:val="003D193F"/>
    <w:rsid w:val="003D66AA"/>
    <w:rsid w:val="003F0128"/>
    <w:rsid w:val="003F60C2"/>
    <w:rsid w:val="004020D7"/>
    <w:rsid w:val="00403FE2"/>
    <w:rsid w:val="00416D9F"/>
    <w:rsid w:val="00417287"/>
    <w:rsid w:val="0043334B"/>
    <w:rsid w:val="00433691"/>
    <w:rsid w:val="00433C11"/>
    <w:rsid w:val="00450998"/>
    <w:rsid w:val="004513D4"/>
    <w:rsid w:val="00453475"/>
    <w:rsid w:val="00456EA5"/>
    <w:rsid w:val="00466E44"/>
    <w:rsid w:val="00492BF6"/>
    <w:rsid w:val="00493D7E"/>
    <w:rsid w:val="00495951"/>
    <w:rsid w:val="00496953"/>
    <w:rsid w:val="00496FD6"/>
    <w:rsid w:val="004A21C1"/>
    <w:rsid w:val="004A52F6"/>
    <w:rsid w:val="004E6D9C"/>
    <w:rsid w:val="004F7A34"/>
    <w:rsid w:val="00501746"/>
    <w:rsid w:val="005023D2"/>
    <w:rsid w:val="00504552"/>
    <w:rsid w:val="00504625"/>
    <w:rsid w:val="00512FA5"/>
    <w:rsid w:val="00513CE1"/>
    <w:rsid w:val="00526B43"/>
    <w:rsid w:val="005341D9"/>
    <w:rsid w:val="005367AF"/>
    <w:rsid w:val="005465FC"/>
    <w:rsid w:val="0056496D"/>
    <w:rsid w:val="00580428"/>
    <w:rsid w:val="00583074"/>
    <w:rsid w:val="00584602"/>
    <w:rsid w:val="00591EF6"/>
    <w:rsid w:val="00592EBE"/>
    <w:rsid w:val="00592F94"/>
    <w:rsid w:val="005A25DF"/>
    <w:rsid w:val="005B1C92"/>
    <w:rsid w:val="005B57DB"/>
    <w:rsid w:val="0060682D"/>
    <w:rsid w:val="00616808"/>
    <w:rsid w:val="00622995"/>
    <w:rsid w:val="00623755"/>
    <w:rsid w:val="00623FE8"/>
    <w:rsid w:val="006305A7"/>
    <w:rsid w:val="0063670C"/>
    <w:rsid w:val="006542D1"/>
    <w:rsid w:val="006628CE"/>
    <w:rsid w:val="00681DC1"/>
    <w:rsid w:val="00683B3D"/>
    <w:rsid w:val="00684C41"/>
    <w:rsid w:val="006A27A1"/>
    <w:rsid w:val="006A4396"/>
    <w:rsid w:val="006B2FF4"/>
    <w:rsid w:val="006B5328"/>
    <w:rsid w:val="006D0AE5"/>
    <w:rsid w:val="006E1733"/>
    <w:rsid w:val="006F2836"/>
    <w:rsid w:val="006F3335"/>
    <w:rsid w:val="006F62CB"/>
    <w:rsid w:val="0071071D"/>
    <w:rsid w:val="0071588B"/>
    <w:rsid w:val="00726AAD"/>
    <w:rsid w:val="00736D66"/>
    <w:rsid w:val="007510DA"/>
    <w:rsid w:val="007511C0"/>
    <w:rsid w:val="00753FD6"/>
    <w:rsid w:val="0076787D"/>
    <w:rsid w:val="00772D61"/>
    <w:rsid w:val="00774C85"/>
    <w:rsid w:val="00796699"/>
    <w:rsid w:val="007A517B"/>
    <w:rsid w:val="007A5A72"/>
    <w:rsid w:val="007A71D6"/>
    <w:rsid w:val="007B03E9"/>
    <w:rsid w:val="007B542B"/>
    <w:rsid w:val="007B7209"/>
    <w:rsid w:val="007D1495"/>
    <w:rsid w:val="007E4A65"/>
    <w:rsid w:val="007E5836"/>
    <w:rsid w:val="0086006C"/>
    <w:rsid w:val="008944C0"/>
    <w:rsid w:val="00895177"/>
    <w:rsid w:val="00897318"/>
    <w:rsid w:val="00897C89"/>
    <w:rsid w:val="008A1E1B"/>
    <w:rsid w:val="008A632A"/>
    <w:rsid w:val="008A6C47"/>
    <w:rsid w:val="008A75C1"/>
    <w:rsid w:val="008B7058"/>
    <w:rsid w:val="008C12C4"/>
    <w:rsid w:val="008D3CF6"/>
    <w:rsid w:val="008D64AA"/>
    <w:rsid w:val="008E3157"/>
    <w:rsid w:val="008E7752"/>
    <w:rsid w:val="0091031F"/>
    <w:rsid w:val="00913A88"/>
    <w:rsid w:val="00917C16"/>
    <w:rsid w:val="009204A4"/>
    <w:rsid w:val="00921BF4"/>
    <w:rsid w:val="00927B3C"/>
    <w:rsid w:val="00927EA4"/>
    <w:rsid w:val="00931F2F"/>
    <w:rsid w:val="00934039"/>
    <w:rsid w:val="009341F4"/>
    <w:rsid w:val="00943727"/>
    <w:rsid w:val="00945950"/>
    <w:rsid w:val="00961B2D"/>
    <w:rsid w:val="0096661D"/>
    <w:rsid w:val="009938AB"/>
    <w:rsid w:val="009A2065"/>
    <w:rsid w:val="009A4203"/>
    <w:rsid w:val="009A7A07"/>
    <w:rsid w:val="009B6434"/>
    <w:rsid w:val="009B6AF0"/>
    <w:rsid w:val="009C6E1F"/>
    <w:rsid w:val="009E10C2"/>
    <w:rsid w:val="009E77F2"/>
    <w:rsid w:val="009F63D9"/>
    <w:rsid w:val="00A003DF"/>
    <w:rsid w:val="00A02857"/>
    <w:rsid w:val="00A0494E"/>
    <w:rsid w:val="00A07641"/>
    <w:rsid w:val="00A1158C"/>
    <w:rsid w:val="00A167AF"/>
    <w:rsid w:val="00A1700B"/>
    <w:rsid w:val="00A23BCA"/>
    <w:rsid w:val="00A31C15"/>
    <w:rsid w:val="00A31C59"/>
    <w:rsid w:val="00A3528B"/>
    <w:rsid w:val="00A36081"/>
    <w:rsid w:val="00A4108A"/>
    <w:rsid w:val="00A42A7E"/>
    <w:rsid w:val="00A441E3"/>
    <w:rsid w:val="00A4509D"/>
    <w:rsid w:val="00A53BFC"/>
    <w:rsid w:val="00A56E04"/>
    <w:rsid w:val="00A7118F"/>
    <w:rsid w:val="00A76C36"/>
    <w:rsid w:val="00A83C61"/>
    <w:rsid w:val="00A918FC"/>
    <w:rsid w:val="00A954A3"/>
    <w:rsid w:val="00AA30EB"/>
    <w:rsid w:val="00AA7303"/>
    <w:rsid w:val="00AC3FCA"/>
    <w:rsid w:val="00AE472D"/>
    <w:rsid w:val="00AE5065"/>
    <w:rsid w:val="00AF11F3"/>
    <w:rsid w:val="00B01229"/>
    <w:rsid w:val="00B04521"/>
    <w:rsid w:val="00B0453B"/>
    <w:rsid w:val="00B04A86"/>
    <w:rsid w:val="00B105FF"/>
    <w:rsid w:val="00B1533A"/>
    <w:rsid w:val="00B16103"/>
    <w:rsid w:val="00B22CC1"/>
    <w:rsid w:val="00B2567C"/>
    <w:rsid w:val="00B25A6F"/>
    <w:rsid w:val="00B53E11"/>
    <w:rsid w:val="00B6145D"/>
    <w:rsid w:val="00B6396E"/>
    <w:rsid w:val="00B63E15"/>
    <w:rsid w:val="00B91CBF"/>
    <w:rsid w:val="00BA59AE"/>
    <w:rsid w:val="00BB01BE"/>
    <w:rsid w:val="00BB6A4E"/>
    <w:rsid w:val="00BC3D89"/>
    <w:rsid w:val="00BC5D8F"/>
    <w:rsid w:val="00BC6F50"/>
    <w:rsid w:val="00BD3779"/>
    <w:rsid w:val="00BD3C50"/>
    <w:rsid w:val="00C0235F"/>
    <w:rsid w:val="00C07FC5"/>
    <w:rsid w:val="00C1062E"/>
    <w:rsid w:val="00C13993"/>
    <w:rsid w:val="00C13A64"/>
    <w:rsid w:val="00C30CCB"/>
    <w:rsid w:val="00C32EFB"/>
    <w:rsid w:val="00C370AA"/>
    <w:rsid w:val="00C42CEF"/>
    <w:rsid w:val="00C44BB1"/>
    <w:rsid w:val="00C462DE"/>
    <w:rsid w:val="00C6401C"/>
    <w:rsid w:val="00C6455E"/>
    <w:rsid w:val="00C73F7A"/>
    <w:rsid w:val="00C863B9"/>
    <w:rsid w:val="00C95430"/>
    <w:rsid w:val="00C954F9"/>
    <w:rsid w:val="00CB16EF"/>
    <w:rsid w:val="00CC06B8"/>
    <w:rsid w:val="00CE29C2"/>
    <w:rsid w:val="00CE5535"/>
    <w:rsid w:val="00CF42E2"/>
    <w:rsid w:val="00CF5757"/>
    <w:rsid w:val="00CF7867"/>
    <w:rsid w:val="00D01AF6"/>
    <w:rsid w:val="00D117B3"/>
    <w:rsid w:val="00D15421"/>
    <w:rsid w:val="00D2304C"/>
    <w:rsid w:val="00D271FE"/>
    <w:rsid w:val="00D31BA8"/>
    <w:rsid w:val="00D54B1D"/>
    <w:rsid w:val="00D576C9"/>
    <w:rsid w:val="00D63BA0"/>
    <w:rsid w:val="00D64CE8"/>
    <w:rsid w:val="00D672B7"/>
    <w:rsid w:val="00D70ED0"/>
    <w:rsid w:val="00D71F0E"/>
    <w:rsid w:val="00D76E4D"/>
    <w:rsid w:val="00DA1AA2"/>
    <w:rsid w:val="00DA7335"/>
    <w:rsid w:val="00DC39BB"/>
    <w:rsid w:val="00DC76E8"/>
    <w:rsid w:val="00DD472C"/>
    <w:rsid w:val="00DE17B6"/>
    <w:rsid w:val="00E01B42"/>
    <w:rsid w:val="00E054C6"/>
    <w:rsid w:val="00E06AA8"/>
    <w:rsid w:val="00E1545F"/>
    <w:rsid w:val="00E15D87"/>
    <w:rsid w:val="00E16700"/>
    <w:rsid w:val="00E2200A"/>
    <w:rsid w:val="00E31FB9"/>
    <w:rsid w:val="00E340B4"/>
    <w:rsid w:val="00E43C74"/>
    <w:rsid w:val="00E44BF5"/>
    <w:rsid w:val="00E45E64"/>
    <w:rsid w:val="00E54EED"/>
    <w:rsid w:val="00E62409"/>
    <w:rsid w:val="00E64ACE"/>
    <w:rsid w:val="00E776E0"/>
    <w:rsid w:val="00E83317"/>
    <w:rsid w:val="00E87586"/>
    <w:rsid w:val="00EA3523"/>
    <w:rsid w:val="00EA5997"/>
    <w:rsid w:val="00EA760A"/>
    <w:rsid w:val="00EA7B59"/>
    <w:rsid w:val="00EB17BC"/>
    <w:rsid w:val="00EC6CB6"/>
    <w:rsid w:val="00ED03B7"/>
    <w:rsid w:val="00ED79B1"/>
    <w:rsid w:val="00EE06CA"/>
    <w:rsid w:val="00EE3FA8"/>
    <w:rsid w:val="00EF00F0"/>
    <w:rsid w:val="00EF2D46"/>
    <w:rsid w:val="00EF3013"/>
    <w:rsid w:val="00EF3E08"/>
    <w:rsid w:val="00F011EB"/>
    <w:rsid w:val="00F039FE"/>
    <w:rsid w:val="00F05335"/>
    <w:rsid w:val="00F160F9"/>
    <w:rsid w:val="00F40756"/>
    <w:rsid w:val="00F40B21"/>
    <w:rsid w:val="00F526CB"/>
    <w:rsid w:val="00F7130D"/>
    <w:rsid w:val="00F74CCE"/>
    <w:rsid w:val="00F8421A"/>
    <w:rsid w:val="00FA48D3"/>
    <w:rsid w:val="00FB5BAD"/>
    <w:rsid w:val="00FC0383"/>
    <w:rsid w:val="00FC279A"/>
    <w:rsid w:val="00FE18D5"/>
    <w:rsid w:val="00FE1B0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6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779"/>
    <w:rPr>
      <w:sz w:val="28"/>
    </w:rPr>
  </w:style>
  <w:style w:type="paragraph" w:styleId="a4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5">
    <w:name w:val="footer"/>
    <w:basedOn w:val="a"/>
    <w:rsid w:val="00BD377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D37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3779"/>
  </w:style>
  <w:style w:type="table" w:styleId="a8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0">
    <w:name w:val="Верхний колонтитул1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b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e">
    <w:name w:val="Strong"/>
    <w:basedOn w:val="a0"/>
    <w:qFormat/>
    <w:rsid w:val="009204A4"/>
    <w:rPr>
      <w:b/>
      <w:bCs/>
    </w:rPr>
  </w:style>
  <w:style w:type="character" w:styleId="af">
    <w:name w:val="Emphasis"/>
    <w:basedOn w:val="a0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0">
    <w:name w:val="Title"/>
    <w:basedOn w:val="a"/>
    <w:link w:val="af1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1">
    <w:name w:val="Название Знак"/>
    <w:basedOn w:val="a0"/>
    <w:link w:val="af0"/>
    <w:rsid w:val="0012597F"/>
    <w:rPr>
      <w:sz w:val="28"/>
    </w:rPr>
  </w:style>
  <w:style w:type="paragraph" w:styleId="HTML">
    <w:name w:val="HTML Preformatted"/>
    <w:basedOn w:val="a"/>
    <w:link w:val="HTML0"/>
    <w:rsid w:val="0063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305A7"/>
    <w:rPr>
      <w:rFonts w:ascii="Courier New" w:hAnsi="Courier New" w:cs="Courier New"/>
    </w:rPr>
  </w:style>
  <w:style w:type="paragraph" w:customStyle="1" w:styleId="printj">
    <w:name w:val="printj"/>
    <w:basedOn w:val="a"/>
    <w:rsid w:val="002C2BA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6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76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6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B156A-E4BF-4F19-BD89-9B48BC17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ZamGL</cp:lastModifiedBy>
  <cp:revision>34</cp:revision>
  <cp:lastPrinted>2024-11-13T12:56:00Z</cp:lastPrinted>
  <dcterms:created xsi:type="dcterms:W3CDTF">2013-11-17T18:04:00Z</dcterms:created>
  <dcterms:modified xsi:type="dcterms:W3CDTF">2024-11-13T12:56:00Z</dcterms:modified>
</cp:coreProperties>
</file>